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Polyvalent administratief medewerker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BK-0204-3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Polyvalent administratief medewerker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realiseren van de administratieve behandeling van dossiers en het doorsturen van informatie aan één of meerdere diensten (telefoon, e-mail, nota's, fax, ...) rekening houdend met de richtlijnen van de organisatie en de opdrachtvereisten teneinde dossiers volledig op te volgen.’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2019</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Ontvangt en oriënteert klanten, leveranciers, bezoekers, noteert boodschappen en maakt afspraken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gerichte vragen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notities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Draagt informatie tijdig en inhoudelijk correct over aan de persoon/dienst voor wie ze bedoeld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Verstrekt informatie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taal die de organisatie vraagt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Verwijst door naar derden in de organisatie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steeds klantvriendelijk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Behandelt klachten op een professionele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Schat de hoogdringendheid van de oproep in en probeert dringende gevallen prioriteit te geven en door te sturen naar de betrokken dienst/contactpersoon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ontvangen documenten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bedrijfsadministratie (facturatie, betalingsdocumenten, voorraad ...)</w:t>
      </w:r>
      <w:r w:rsidRPr="000F2A0A">
        <w:rPr>
          <w:sz w:val="22"/>
        </w:rPr>
        <w:t/>
      </w:r>
    </w:p>
    <w:p w:rsidR="000F2A0A" w:rsidRDefault="000F2A0A" w:rsidP="000F2A0A">
      <w:pPr>
        <w:pStyle w:val="Voetnoot"/>
        <w:numPr>
          <w:ilvl w:val="1"/>
          <w:numId w:val="14"/>
        </w:numPr>
      </w:pPr>
      <w:r w:rsidRPr="000F2A0A">
        <w:rPr>
          <w:sz w:val="22"/>
        </w:rPr>
        <w:t/>
      </w:r>
      <w:r>
        <w:rPr>
          <w:sz w:val="22"/>
        </w:rPr>
        <w:t>Basiskennis klachtenbehandeling</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Sorteert en verdeelt binnenkomende interne (elektronische) post volgens de richtlijnen van de organisatie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te openen stukken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aan de hand van het adres en/of de inhoud voor wie een poststuk of een mail bestemd is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klasseert en verdeelt post, dossiers, pakjes,...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stukken ter beschikking van de afdelingen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Kopieert documenten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een digitaal klassement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inkomende post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vertrouwelijk om met informatie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ergonomische technieken</w:t>
      </w:r>
      <w:r w:rsidRPr="000F2A0A">
        <w:rPr>
          <w:sz w:val="22"/>
        </w:rPr>
        <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Bereidt uitgaande post voor, sorteert en stuurt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en treft de nodige voorbereidingen om de stukken uit te sturen (post, dossiers, pakjes...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de stukken klaar voor verzending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telefonisch contact op met de betrokkenen in functie van de verzending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uitgaande post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Ontvangt te verwerken documenten , controleert en vraagt instructies over de termijn, het aantal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nodige vragen over de uit te voeren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de nodige notities over de opdracht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prioriteiten binnen eigen takenpakket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eigen planning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bedrijfsadministratie (facturatie, betalingsdocumenten, voorraad ...)</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e-mailcorrespondentie</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digitaliseringstechnieken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snelschrifttechnieken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Digitaliseert en verwerkt documenten en data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 (tekstverwerking, rekenblad,...)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Scant documenten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Typt teksten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Typt blind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gegevens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een ergonomische houding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teksten en brieven op volgens de huisstijl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en verwerkt gegevens en documenten (identificeren, coderen, registreren, …) volgens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taal die de organisatie vraagt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gegevens in databanken steeds up-to-date volgens de richtlijnen en procedures van de organisatie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ergonomische technieken</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dactylografie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Controleert de juistheid van de informatie tijdens de invoer en verbetert fouten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na en controleert de eigen ingevoerde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documenten inhoudelijk en taalkundig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Schrijft foutloos in de taal die de organisatie vraagt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bedrijfsadministratie (facturatie, betalingsdocumenten, voorraad ...)</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digitaliseringstechnieken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dactylografie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Biedt administratieve ondersteuning bij vergaderingen en evenementen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 (tekstverwerking, rekenblad,...)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Notuleert tijdens vergaderingen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op basis van notulen een verslag op in functie van de doelgroep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Verzendt verslag aan de deelnemers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en verwerkt gegevens en documenten (identificeren, coderen, registreren, …) volgens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teksten uit met vakterminologie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de taal die de organisatie vraagt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vertrouwelijk om met informatie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bedrijfsadministratie (facturatie, betalingsdocumenten, voorraad ...)</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e-mailcorrespondentie</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digitaliseringstechnieken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Indexeert, klasseert en archiveert documenten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registreert, klasseert en beheert 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Codeert archiefstukken per categorie of rubriek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stukken op in het archiefsysteem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Slaat digitale stukken elektronisch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bedrijfsadministratie (facturatie, betalingsdocumenten, voorraad ...)</w:t>
      </w:r>
      <w:r w:rsidRPr="000F2A0A">
        <w:rPr>
          <w:sz w:val="22"/>
        </w:rPr>
        <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digitaliseringstechnieken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snelschrifttechnieken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Voert kopieerwerk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kantoormateriaal (fax, kopieertoestel,…)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benodigde aantallen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digitaliseringstechnieken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Voert ad hoc gelijkaardige administratieve opdrachten uit voor andere diensten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 flexibel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prioriteiten binnen eigen takenpakket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opdracht binnen de voorziene tijdspanne uit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bedrijfsadministratie (facturatie, betalingsdocumenten, voorraad ...)</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e-mailcorrespondentie</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digitaliseringstechnieken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snelschrifttechnieken</w:t>
      </w:r>
      <w:r w:rsidRPr="000F2A0A">
        <w:rPr>
          <w:sz w:val="22"/>
        </w:rPr>
        <w:t/>
      </w:r>
    </w:p>
    <w:p w:rsidR="000F2A0A" w:rsidRDefault="000F2A0A" w:rsidP="000F2A0A">
      <w:pPr>
        <w:pStyle w:val="Voetnoot"/>
        <w:numPr>
          <w:ilvl w:val="1"/>
          <w:numId w:val="14"/>
        </w:numPr>
      </w:pPr>
      <w:r w:rsidRPr="000F2A0A">
        <w:rPr>
          <w:sz w:val="22"/>
        </w:rPr>
        <w:t/>
      </w:r>
      <w:r>
        <w:rPr>
          <w:sz w:val="22"/>
        </w:rPr>
        <w:t>Kennis van dactylografie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Verzorgt de logistieke ondersteuning van vergaderingen en evenementen op vraag van de opdrachtgever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evenementen praktisch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een lijst met uit te voeren voorbereidende activiteiten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afspraken, reservaties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vergaderzalen vast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Reserveert media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voor catering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telefonisch contact op met de nodige diensten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Stuurt agenda en bijhorende stukken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Noteert verontschuldigingen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Nodigt deelnemers uit en organiseert een mogelijkheid tot inschrijving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bedrijfsadministratie (facturatie, betalingsdocumenten, voorraad ...)</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Respecteert de bedrijfscultuur, procedures en regels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de huisstijl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gangbare bedrijfsprocedures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aan aan de algemene bedrijfscultuur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zich loyaal op t.a.v. het bedrijf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milieubewust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bedrijfsadministratie (facturatie, betalingsdocumenten, voorraad ...)</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Organiseert verplaatsingen van de verantwoordelijke of van teamleden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Regelt vervoer (chauffeur, taxi,…)</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e-mailcorrespondentie</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Volgt de voorraad van het economaat op, stelt tekorten vast en plaatst bestellingen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voorraadbeheer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voorraadgegevens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Berekent de hoeveelheid producten voor de bestelling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een bestelbon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Contacteert leveranciers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en test nieuwe producten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offertes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bedrijfsadministratie (facturatie, betalingsdocumenten, voorraad ...)</w:t>
      </w:r>
      <w:r w:rsidRPr="000F2A0A">
        <w:rPr>
          <w:sz w:val="22"/>
        </w:rPr>
        <w:t/>
      </w:r>
    </w:p>
    <w:p w:rsidR="000F2A0A" w:rsidRDefault="000F2A0A" w:rsidP="000F2A0A">
      <w:pPr>
        <w:pStyle w:val="Voetnoot"/>
        <w:numPr>
          <w:ilvl w:val="1"/>
          <w:numId w:val="14"/>
        </w:numPr>
      </w:pPr>
      <w:r w:rsidRPr="000F2A0A">
        <w:rPr>
          <w:sz w:val="22"/>
        </w:rPr>
        <w:t/>
      </w:r>
      <w:r>
        <w:rPr>
          <w:sz w:val="22"/>
        </w:rPr>
        <w:t>Kennis van voorraadbeheer</w:t>
      </w:r>
      <w:r w:rsidRPr="000F2A0A">
        <w:rPr>
          <w:sz w:val="22"/>
        </w:rPr>
        <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Staat in voor beperkte logistieke ondersteuning van de kantoorinrichting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gemaakte afspraken op (onderhoudscontracten, afhalingen, geplande leveringen,…)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defecten en storingen aan kantooruitrusting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het op te lossen defect en/of storing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gepland onderhoud van kantoormateriaal, wagenpark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betrokkenen op de hoogte van de stand van zaken en fungeert als tussenpersoon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bedrijfsadministratie (facturatie, betalingsdocumenten, voorraad ...)</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Bereidt professionele dossiers voor en volgt deze op (juridische dossiers, personeelsdossiers, boekhoudkundige dossiers,…)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 (tekstverwerking, rekenblad,…)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(aanvullende) informatie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Verzamelt alle nodige documenten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het dossier, indien nodig, volgens de instructies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dossiers administratief in 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dossiers, indien nodig, op volgens de instructies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dossiers up to date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bedrijfsadministratie (facturatie, betalingsdocumenten, voorraad ...)</w:t>
      </w:r>
      <w:r w:rsidRPr="000F2A0A">
        <w:rPr>
          <w:sz w:val="22"/>
        </w:rPr>
        <w:t/>
      </w:r>
    </w:p>
    <w:p w:rsidR="000F2A0A" w:rsidRDefault="000F2A0A" w:rsidP="000F2A0A">
      <w:pPr>
        <w:pStyle w:val="Voetnoot"/>
        <w:numPr>
          <w:ilvl w:val="1"/>
          <w:numId w:val="14"/>
        </w:numPr>
      </w:pPr>
      <w:r w:rsidRPr="000F2A0A">
        <w:rPr>
          <w:sz w:val="22"/>
        </w:rPr>
        <w:t/>
      </w:r>
      <w:r>
        <w:rPr>
          <w:sz w:val="22"/>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e-mailcorrespondentie</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klassement- en archiveringsmethodes</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principes van klantvriendelijkheid</w:t>
      </w:r>
      <w:r w:rsidRPr="000F2A0A">
        <w:rPr>
          <w:sz w:val="22"/>
        </w:rPr>
        <w:t/>
      </w:r>
    </w:p>
    <w:p w:rsidR="000F2A0A" w:rsidRDefault="000F2A0A" w:rsidP="000F2A0A">
      <w:pPr>
        <w:pStyle w:val="Voetnoot"/>
        <w:numPr>
          <w:ilvl w:val="1"/>
          <w:numId w:val="14"/>
        </w:numPr>
      </w:pPr>
      <w:r w:rsidRPr="000F2A0A">
        <w:rPr>
          <w:sz w:val="22"/>
        </w:rPr>
        <w:t/>
      </w:r>
      <w:r>
        <w:rPr>
          <w:sz w:val="22"/>
        </w:rPr>
        <w:t>Kennis van digitaliseringstechnieken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snelschrifttechnieken</w:t>
      </w:r>
      <w:r w:rsidRPr="000F2A0A">
        <w:rPr>
          <w:sz w:val="22"/>
        </w:rPr>
        <w:t/>
      </w:r>
    </w:p>
    <w:p w:rsidR="000F2A0A" w:rsidRDefault="000F2A0A" w:rsidP="000F2A0A">
      <w:pPr>
        <w:pStyle w:val="Voetnoot"/>
        <w:numPr>
          <w:ilvl w:val="1"/>
          <w:numId w:val="14"/>
        </w:numPr>
      </w:pPr>
      <w:r w:rsidRPr="000F2A0A">
        <w:rPr>
          <w:sz w:val="22"/>
        </w:rPr>
        <w:t/>
      </w:r>
      <w:r>
        <w:rPr>
          <w:sz w:val="22"/>
        </w:rPr>
        <w:t>Kennis van dactylografie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bedrijfsadministratie (facturatie, betalingsdocumenten, voorraad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ergonomische 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klachtenbehandeling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Engels: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Frans: de belangrijkste punten kunnen begrijpen uit duidelijke standaardteksten over vertrouwde zaken die regelmatig voorkomen op het werk, gesprekken kunnen voeren in de meest voorkomende situaties op het werk, een eenvoudige tekst kunnen maken over onderwerpen die vertrouwd zijn op het werk, een beknopte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het onthaal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e-mailcorrespondentie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redactionele 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agendabeheer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om nota te nemen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voorraadbeheer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klassement- en archiveringsmethodes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dossierbeheer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zakelijk communicatie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van klantvriendelijkheid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digitaliseringstechnieken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snelschrifttechnieken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dactylografie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registratietechnieken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gerichte vragen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notities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informatie tijdig en inhoudelijk correct over aan de persoon/dienst voor wie ze bedoeld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Verstrekt informatie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taal die de organisatie vraagt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Verwijst door naar derden in de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steeds klantvriendelijk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Behandelt klachten op een professionele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ontvangen 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te openen stukken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aan de hand van het adres en/of de inhoud voor wie een poststuk of een mail bestemd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klasseert en verdeelt post, dossiers, pakjes,...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stukken ter beschikking van de afdelingen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een digitaal klassement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vertrouwelijk om met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en treft de nodige voorbereidingen om de stukken uit te sturen (post, dossiers, pakjes...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telefonisch contact op met de betrokkenen in functie van de verzending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nodige vragen over de uit te voeren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 nodige notities over de opdracht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de eigen planning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 (tekstverwerking, rekenblad,...)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Typt teksten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gegevens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teksten en brieven op volgens de huisstijl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en verwerkt gegevens en documenten (identificeren, coderen, registreren, …) volgens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taal die de organisatie vraagt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gegevens in databanken steeds up-to-date volgens de richtlijnen en procedures van de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na en controleert de eigen ingevoerde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documenten inhoudelijk en taalkundig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Schrijft foutloos in de taal die de organisatie vraagt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 (tekstverwerking, rekenblad,...)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Notuleert tijdens vergaderingen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op basis van notulen een verslag op in functie van de doelgroep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Verzendt verslag aan de deelnemers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en verwerkt gegevens en documenten (identificeren, coderen, registreren, …) volgens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teksten uit met vakterminologie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de taal die de organisatie vraagt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vertrouwelijk om met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registreert, klasseert en beheert 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Slaat digitale stukken elektronisch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kantoormateriaal (fax, kopieertoestel,…)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benodigde aantallen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flexibel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prioriteiten binnen eigen takenpakket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Bereidt evenementen praktisch voor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lijst met uit te voeren voorbereidende 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afspraken, reservaties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vergaderzalen vast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catering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telefonisch contact op met de nodige diensten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Stuurt agenda en bijhorende stukken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Noteert verontschuldigingen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Nodigt deelnemers uit en organiseert een mogelijkheid tot inschrijving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de huisstijl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gangbare bedrijfsprocedures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zich aan aan de algemene bedrijfscultuur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zich loyaal op t.a.v. het bedrijf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milieubewust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vervoer (chauffeur, taxi,…)</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voorraadbeheer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de hoeveelheid producten voor de bestelling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een bestelbon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Contacteert leveranciers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en test nieuwe producten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offertes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gemaakte afspraken op (onderhoudscontracten, afhalingen, geplande leveringen,…)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Meldt defecten en storingen aan kantooruitrusting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gepland onderhoud van kantoormateriaal, wagenpark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betrokkenen op de hoogte van de stand van zaken en fungeert als tussenpersoon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 (tekstverwerking, rekenblad,…)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Zoekt (aanvullende) informatie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Verzamelt alle nodige 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het dossier, indien nodig, volgens de instructies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dossiers administratief in 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dossiers, indien nodig, op volgens de instructies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dossiers up to date</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Schat de hoogdringendheid van de oproep in en probeert dringende gevallen prioriteit te geven en door te sturen naar de betrokken dienst/contactpersoon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prioriteiten binnen eigen takenpakket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de opdracht binnen de voorziene tijdspanne uit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Volgt het op te lossen defect en/of storing op</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Kopieert documenten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Registreert inkomende post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de stukken klaar voor verzending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Registreert uitgaande post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Scant documenten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Typt blind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Neemt een ergonomische houding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Codeert archiefstukken per categorie of rubriek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stukken op in het archiefsysteem</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Reserveert media</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Registreert voorraadgegevens</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een kantooromgeving.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varieert naargelang de grootte van het bedrijf en volgens de bedrijfsactiviteiten.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bedrijfsprocedures en -cultuur bepaalt de werkcontext waaraan de beroepsbeoefenaar zich moet naar schikken.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wordt uitsluitend uitgeoefend in een dag-systeem.</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werkdruk kan variëren naargelang de noden van het bedrijf en/of departement en is afgestemd op het beroep.</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takenpakket is vrij gevarieerd en procedures en materieel zijn gekend. De beroepsbeoefenaar moet prioriteiten stellen binnen zijn eigen takenpakket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vaardigheden kunnen onderhevig zijn aan evoluties.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werkomgeving is gestructureerd binnen één context met mogelijke deadlines.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is een goede communicatie belangrijk.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verlopen volgens een regelmaat worden zo optimaal mogelijk binnen de beschikbare tijd gerealiseerd.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alleen of in teamverband uitgeoefend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is gebonden aan normen en reglementering inzake veiligheid, gezondheid, hygiëne, welzijn, milieu en vestiging.</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kwaliteitsvol handelen in alle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dient tijdens de uitvoering van de opdracht zorgvuldig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Voortdurend aandacht hebben voor tijdige aflevering van de 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communiceren met leidinggevende(n) en collega’s.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economisch en ecologisch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Sommige handelingen worden routinematig uitgevoerd.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met verschillende collega’s in dezelfde ruimte.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Stelt zich positief assertief op</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nauwkeurig uitvoeren van de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de volgorde van de uitvoering van de opdrachten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de wijze waarop de opdracht wordt uitgevoerd</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eindcontrole van opdracht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opgelegde timing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geldende regels en procedures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hygiëne-, gezondheids- en milieureglementering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leidinggevende/de verantwoordelijke bij onduidelijkheden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team/collega’s bij gebrek aan informatie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verantwoordelijke in geval defecten van materieel</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en oriënteert klanten, leveranciers, bezoekers, noteert boodschappen en maakt afspraken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Sorteert en verdeelt binnenkomende interne (elektronische) post volgens de richtlijnen van de organisatie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uitgaande post voor, sorteert en stuurt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Ontvangt te verwerken documenten , controleert en vraagt instructies over de termijn, het aantal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Digitaliseert en verwerkt documenten en data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juistheid van de informatie tijdens de invoer en verbetert fouten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Biedt administratieve ondersteuning bij vergaderingen en evenementen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Indexeert, klasseert en archiveert documenten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kopieerwerk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ad hoc gelijkaardige administratieve opdrachten uit voor andere diensten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Verzorgt de logistieke ondersteuning van vergaderingen en evenementen op vraag van de opdrachtgever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Respecteert de bedrijfscultuur, procedures en regels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verplaatsingen van de verantwoordelijke of van teamleden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de voorraad van het economaat op, stelt tekorten vast en plaatst bestellingen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Staat in voor beperkte logistieke ondersteuning van de kantoorinrichting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professionele dossiers voor en volgt deze op (juridische dossiers, personeelsdossiers, boekhoudkundige dossiers,…)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1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