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Recreatief medewerker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BK-0464-1</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Recreatief medewerker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Ondersteunt bij de voorbereiding en de uitvoering van het recreatief aanbod volgens het specifieke karakter van de activiteiten teneinde deze kwaliteitsvol, veilig en vlot te laten verlopen en met zorg af te ronden. </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1,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Controleert de veilige werking en/of de veiligheidsuitrusting van het materiaal en de infrastructuur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Leeft de veiligheidsrichtlijnen voor het gebruik van het materiaal en de infrastructuur na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visueel de onderdelen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Test onderdelen op hun werking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de nood aan preventief onderhoud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afwijkingen, storingen of de nood aan preventief onderhoud aan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veiligheidsrichtlijnen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Past de ongevalsprocedure van de organisatie toe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Reageert efficiënt wanneer een deelnemer een letsel oploopt of onwel wordt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Grijpt in conform de voorgeschreven procedure (alarmeert de veiligheidsverantwoordelijke en eventueel externe hulpdiensten volgens de ernst en toestand van de deelnemer,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de veiligheid van het slachtoffer en de overige deelnemers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Wint informatie in over mogelijke klachten/symptomen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EHBO-materiaal  aangepast aan de situatie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de verantwoordelijke op de hoogte van het ongeval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de evacuatie uit conform de procedure van de organisatie of locatie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EHBO</w:t>
      </w:r>
      <w:r w:rsidRPr="000F2A0A">
        <w:rPr>
          <w:sz w:val="22"/>
        </w:rPr>
        <w:t/>
      </w:r>
    </w:p>
    <w:p w:rsidR="000F2A0A" w:rsidRDefault="000F2A0A" w:rsidP="000F2A0A">
      <w:pPr>
        <w:pStyle w:val="Voetnoot"/>
        <w:numPr>
          <w:ilvl w:val="1"/>
          <w:numId w:val="14"/>
        </w:numPr>
      </w:pPr>
      <w:r w:rsidRPr="000F2A0A">
        <w:rPr>
          <w:sz w:val="22"/>
        </w:rPr>
        <w:t/>
      </w:r>
      <w:r>
        <w:rPr>
          <w:sz w:val="22"/>
        </w:rPr>
        <w:t>Kennis van veiligheidsrichtlijnen</w:t>
      </w:r>
      <w:r w:rsidRPr="000F2A0A">
        <w:rPr>
          <w:sz w:val="22"/>
        </w:rPr>
        <w:t/>
      </w:r>
    </w:p>
    <w:p w:rsidR="000F2A0A" w:rsidRDefault="000F2A0A" w:rsidP="000F2A0A">
      <w:pPr>
        <w:pStyle w:val="Voetnoot"/>
        <w:numPr>
          <w:ilvl w:val="1"/>
          <w:numId w:val="14"/>
        </w:numPr>
      </w:pPr>
      <w:r w:rsidRPr="000F2A0A">
        <w:rPr>
          <w:sz w:val="22"/>
        </w:rPr>
        <w:t/>
      </w:r>
      <w:r>
        <w:rPr>
          <w:sz w:val="22"/>
        </w:rPr>
        <w:t>Kennis van het evacuatieplan en de voorgeschreven ongevalsprocedure van de organisatie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 en -vaardigheden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Informeert de deelnemers en communiceert professioneel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Beantwoordt vragen over de praktische voorzieningen (plan, programma,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zich dienstverlenend op, ook proactief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het taalgebruik aan in functie van de deelnemers, zowel naar inhoud als naar vorm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kwaliteitseisen en de richtlijnen van de organisatie (correct taalgebruik, logo…)</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Helpt de deelnemers bij praktische problemen of vragen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Ondersteunt en begeleidt de deelnemers bij moeilijke activiteiten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adequaat om met agressie en/of grensoverschrijdend gedrag vanwege de deelnemers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Laat deelnemers een evaluatieformulier invullen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pedagogische technieken</w:t>
      </w:r>
      <w:r w:rsidRPr="000F2A0A">
        <w:rPr>
          <w:sz w:val="22"/>
        </w:rPr>
        <w:t/>
      </w:r>
    </w:p>
    <w:p w:rsidR="000F2A0A" w:rsidRDefault="000F2A0A" w:rsidP="000F2A0A">
      <w:pPr>
        <w:pStyle w:val="Voetnoot"/>
        <w:numPr>
          <w:ilvl w:val="1"/>
          <w:numId w:val="14"/>
        </w:numPr>
      </w:pPr>
      <w:r w:rsidRPr="000F2A0A">
        <w:rPr>
          <w:sz w:val="22"/>
        </w:rPr>
        <w:t/>
      </w:r>
      <w:r>
        <w:rPr>
          <w:sz w:val="22"/>
        </w:rPr>
        <w:t>Kennis van typologie van klanten of consumenten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 en -vaardigheden</w:t>
      </w:r>
      <w:r w:rsidRPr="000F2A0A">
        <w:rPr>
          <w:sz w:val="22"/>
        </w:rPr>
        <w:t/>
      </w:r>
    </w:p>
    <w:p w:rsidR="000F2A0A" w:rsidRDefault="000F2A0A" w:rsidP="000F2A0A">
      <w:pPr>
        <w:pStyle w:val="Voetnoot"/>
        <w:numPr>
          <w:ilvl w:val="1"/>
          <w:numId w:val="14"/>
        </w:numPr>
      </w:pPr>
      <w:r w:rsidRPr="000F2A0A">
        <w:rPr>
          <w:sz w:val="22"/>
        </w:rPr>
        <w:t/>
      </w:r>
      <w:r>
        <w:rPr>
          <w:sz w:val="22"/>
        </w:rPr>
        <w:t>Kennis van Engels, Frans en Duits: standaardteksten over commerciële thema’s begrijpen, functionele gesprekken over commerciële/toeristische/recreatieve thema’s kunnen voeren</w:t>
      </w:r>
      <w:r w:rsidRPr="000F2A0A">
        <w:rPr>
          <w:sz w:val="22"/>
        </w:rPr>
        <w:t/>
      </w:r>
    </w:p>
    <w:p w:rsidR="000F2A0A" w:rsidRDefault="000F2A0A" w:rsidP="000F2A0A">
      <w:pPr>
        <w:pStyle w:val="Voetnoot"/>
        <w:numPr>
          <w:ilvl w:val="1"/>
          <w:numId w:val="14"/>
        </w:numPr>
      </w:pPr>
      <w:r w:rsidRPr="000F2A0A">
        <w:rPr>
          <w:sz w:val="22"/>
        </w:rPr>
        <w:t/>
      </w:r>
      <w:r>
        <w:rPr>
          <w:sz w:val="22"/>
        </w:rPr>
        <w:t>Kennis van inzicht in de wensen, mogelijkheden en beperkingen van de verschillende doelgroepen</w:t>
      </w:r>
      <w:r w:rsidRPr="000F2A0A">
        <w:rPr>
          <w:sz w:val="22"/>
        </w:rPr>
        <w:t/>
      </w:r>
    </w:p>
    <w:p w:rsidR="000F2A0A" w:rsidRDefault="000F2A0A" w:rsidP="000F2A0A">
      <w:pPr>
        <w:pStyle w:val="Voetnoot"/>
        <w:numPr>
          <w:ilvl w:val="1"/>
          <w:numId w:val="14"/>
        </w:numPr>
      </w:pPr>
      <w:r w:rsidRPr="000F2A0A">
        <w:rPr>
          <w:sz w:val="22"/>
        </w:rPr>
        <w:t/>
      </w:r>
      <w:r>
        <w:rPr>
          <w:sz w:val="22"/>
        </w:rPr>
        <w:t>Kennis van de culturele eigenheid van diverse doelgroepen</w:t>
      </w:r>
      <w:r w:rsidRPr="000F2A0A">
        <w:rPr>
          <w:sz w:val="22"/>
        </w:rPr>
        <w:t/>
      </w:r>
    </w:p>
    <w:p w:rsidR="000F2A0A" w:rsidRDefault="000F2A0A" w:rsidP="000F2A0A">
      <w:pPr>
        <w:pStyle w:val="Voetnoot"/>
        <w:numPr>
          <w:ilvl w:val="1"/>
          <w:numId w:val="14"/>
        </w:numPr>
      </w:pPr>
      <w:r w:rsidRPr="000F2A0A">
        <w:rPr>
          <w:sz w:val="22"/>
        </w:rPr>
        <w:t/>
      </w:r>
      <w:r>
        <w:rPr>
          <w:sz w:val="22"/>
        </w:rPr>
        <w:t>Kennis van de kwaliteitseisen en de richtlijnen van de organisatie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Handelt volgens de professionele gedragscodes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professioneel met alle betrokken actoren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zakelijke omgangsvormen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Verzorgt de persoonlijke hygiëne en zorgt voor een verzorgd voorkomen en aangepaste kledij conform de taakuitvoering en het intern reglement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vertrouwelijk om met informatie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Leeft het intern reglement na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zorgvuldig om met materiaal en gereedschap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zelf het goede voorbeeld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met aandacht voor milieu en duurzaamheid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met aandacht voor een ethische code en diversiteit en voorkomt discriminatie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GDPR</w:t>
      </w:r>
      <w:r w:rsidRPr="000F2A0A">
        <w:rPr>
          <w:sz w:val="22"/>
        </w:rPr>
        <w:t/>
      </w:r>
    </w:p>
    <w:p w:rsidR="000F2A0A" w:rsidRDefault="000F2A0A" w:rsidP="000F2A0A">
      <w:pPr>
        <w:pStyle w:val="Voetnoot"/>
        <w:numPr>
          <w:ilvl w:val="1"/>
          <w:numId w:val="14"/>
        </w:numPr>
      </w:pPr>
      <w:r w:rsidRPr="000F2A0A">
        <w:rPr>
          <w:sz w:val="22"/>
        </w:rPr>
        <w:t/>
      </w:r>
      <w:r>
        <w:rPr>
          <w:sz w:val="22"/>
        </w:rPr>
        <w:t>Basiskennis van duurzaamheid en ecologie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 en -vaardigheden</w:t>
      </w:r>
      <w:r w:rsidRPr="000F2A0A">
        <w:rPr>
          <w:sz w:val="22"/>
        </w:rPr>
        <w:t/>
      </w:r>
    </w:p>
    <w:p w:rsidR="000F2A0A" w:rsidRDefault="000F2A0A" w:rsidP="000F2A0A">
      <w:pPr>
        <w:pStyle w:val="Voetnoot"/>
        <w:numPr>
          <w:ilvl w:val="1"/>
          <w:numId w:val="14"/>
        </w:numPr>
      </w:pPr>
      <w:r w:rsidRPr="000F2A0A">
        <w:rPr>
          <w:sz w:val="22"/>
        </w:rPr>
        <w:t/>
      </w:r>
      <w:r>
        <w:rPr>
          <w:sz w:val="22"/>
        </w:rPr>
        <w:t>Kennis van de kwaliteitseisen en de richtlijnen van de organisatie</w:t>
      </w:r>
      <w:r w:rsidRPr="000F2A0A">
        <w:rPr>
          <w:sz w:val="22"/>
        </w:rPr>
        <w:t/>
      </w:r>
    </w:p>
    <w:p w:rsidR="000F2A0A" w:rsidRDefault="000F2A0A" w:rsidP="000F2A0A">
      <w:pPr>
        <w:pStyle w:val="Voetnoot"/>
        <w:numPr>
          <w:ilvl w:val="1"/>
          <w:numId w:val="14"/>
        </w:numPr>
      </w:pPr>
      <w:r w:rsidRPr="000F2A0A">
        <w:rPr>
          <w:sz w:val="22"/>
        </w:rPr>
        <w:t/>
      </w:r>
      <w:r>
        <w:rPr>
          <w:sz w:val="22"/>
        </w:rPr>
        <w:t>Kennis van persoonlijke hygiëne, verzorgd voorkomen en aangepaste kledij</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Werkt professioneel in teamverband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zich flexibel en constructief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op een respectvolle manier om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en/of geeft ondersteuning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communicatietechnieken en -vaardigheden</w:t>
      </w:r>
      <w:r w:rsidRPr="000F2A0A">
        <w:rPr>
          <w:sz w:val="22"/>
        </w:rPr>
        <w:t/>
      </w:r>
    </w:p>
    <w:p w:rsidR="000F2A0A" w:rsidRDefault="000F2A0A" w:rsidP="000F2A0A">
      <w:pPr>
        <w:pStyle w:val="Voetnoot"/>
        <w:numPr>
          <w:ilvl w:val="1"/>
          <w:numId w:val="14"/>
        </w:numPr>
      </w:pPr>
      <w:r w:rsidRPr="000F2A0A">
        <w:rPr>
          <w:sz w:val="22"/>
        </w:rPr>
        <w:t/>
      </w:r>
      <w:r>
        <w:rPr>
          <w:sz w:val="22"/>
        </w:rPr>
        <w:t>Kennis van sociale vaardigheden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Ontwikkelt de eigen deskundigheid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informatiebronnen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het eigen handelen bij op basis van feedback van de verantwoordelijke, de teamleden of de deelnemers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het eigen handelen bij op basis van de eigen ervaring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communicatietechnieken en -vaardigheden</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recreatieactiviteiten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Ontvangt de planning van de activiteit en bereidt de activiteit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kantoorsoftware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interpreteert en voert het draaiboek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infrastructuur en de beschikbaarheid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overzicht van middelen, benodigdheden en interventies om te activiteit de realiseren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de eigen werkzaamheden in functie van de geplande activiteit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met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de nodige logistieke ondersteuning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goede werking van de uitrusting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time management</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 en -vaardigheden</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ruimtelijk inzicht in functie van het inrichten van de locatie</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recreatieactiviteiten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Stelt informatieborden en displays van de activiteiten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kantoorsoftware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informatieborden en de displays op aanwijzing van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informatieborden en de displays op aanwijzing van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mogelijkheden en beperkingen van het materiaal, de infrastructuur en de omgeving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kwaliteitseisen en de richtlijnen van de organisatie (correct taalgebruik, logo…)</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grafische opmaak</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 en -vaardigheden</w:t>
      </w:r>
      <w:r w:rsidRPr="000F2A0A">
        <w:rPr>
          <w:sz w:val="22"/>
        </w:rPr>
        <w:t/>
      </w:r>
    </w:p>
    <w:p w:rsidR="000F2A0A" w:rsidRDefault="000F2A0A" w:rsidP="000F2A0A">
      <w:pPr>
        <w:pStyle w:val="Voetnoot"/>
        <w:numPr>
          <w:ilvl w:val="1"/>
          <w:numId w:val="14"/>
        </w:numPr>
      </w:pPr>
      <w:r w:rsidRPr="000F2A0A">
        <w:rPr>
          <w:sz w:val="22"/>
        </w:rPr>
        <w:t/>
      </w:r>
      <w:r>
        <w:rPr>
          <w:sz w:val="22"/>
        </w:rPr>
        <w:t>Kennis van de kwaliteitseisen en de richtlijnen van de organisatie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Ondersteunt de verantwoordelijke bij het voorbereiden van de activiteit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locatie in op aanwijzing van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ter plekke of alle benodigdheden aanwezig 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de uitrusting van de deelnemers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het juiste handgereedschap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Transporteert het materiaal op een correcte, veilige en ergonomisch verantwoorde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suggesties ter optimalisatie van de activiteit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co-creatie</w:t>
      </w:r>
      <w:r w:rsidRPr="000F2A0A">
        <w:rPr>
          <w:sz w:val="22"/>
        </w:rPr>
        <w:t/>
      </w:r>
    </w:p>
    <w:p w:rsidR="000F2A0A" w:rsidRDefault="000F2A0A" w:rsidP="000F2A0A">
      <w:pPr>
        <w:pStyle w:val="Voetnoot"/>
        <w:numPr>
          <w:ilvl w:val="1"/>
          <w:numId w:val="14"/>
        </w:numPr>
      </w:pPr>
      <w:r w:rsidRPr="000F2A0A">
        <w:rPr>
          <w:sz w:val="22"/>
        </w:rPr>
        <w:t/>
      </w:r>
      <w:r>
        <w:rPr>
          <w:sz w:val="22"/>
        </w:rPr>
        <w:t>Kennis van technieken voor handvaardigheid (knippen, schilderen, schroeven…)</w:t>
      </w:r>
      <w:r w:rsidRPr="000F2A0A">
        <w:rPr>
          <w:sz w:val="22"/>
        </w:rPr>
        <w:t/>
      </w:r>
    </w:p>
    <w:p w:rsidR="000F2A0A" w:rsidRDefault="000F2A0A" w:rsidP="000F2A0A">
      <w:pPr>
        <w:pStyle w:val="Voetnoot"/>
        <w:numPr>
          <w:ilvl w:val="1"/>
          <w:numId w:val="14"/>
        </w:numPr>
      </w:pPr>
      <w:r w:rsidRPr="000F2A0A">
        <w:rPr>
          <w:sz w:val="22"/>
        </w:rPr>
        <w:t/>
      </w:r>
      <w:r>
        <w:rPr>
          <w:sz w:val="22"/>
        </w:rPr>
        <w:t>Kennis van handgereedschap en toepassing ervan</w:t>
      </w:r>
      <w:r w:rsidRPr="000F2A0A">
        <w:rPr>
          <w:sz w:val="22"/>
        </w:rPr>
        <w:t/>
      </w:r>
    </w:p>
    <w:p w:rsidR="000F2A0A" w:rsidRDefault="000F2A0A" w:rsidP="000F2A0A">
      <w:pPr>
        <w:pStyle w:val="Voetnoot"/>
        <w:numPr>
          <w:ilvl w:val="1"/>
          <w:numId w:val="14"/>
        </w:numPr>
      </w:pPr>
      <w:r w:rsidRPr="000F2A0A">
        <w:rPr>
          <w:sz w:val="22"/>
        </w:rPr>
        <w:t/>
      </w:r>
      <w:r>
        <w:rPr>
          <w:sz w:val="22"/>
        </w:rPr>
        <w:t>Kennis van ergonomie</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recreatieactiviteiten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Ondersteunt de verantwoordelijke bij het vlotte verloop van de activiteit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Begeleidt de deelnemers naar de correcte locatie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de apparatuur op een correcte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instellingen (snelheid, duur,…) manueel of computergestuurd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de animatie op (aankondigingen, muziek, lichtspel,…) op aanwijzing van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de activiteit mee uit op vraag van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audiovisuele apparatuur</w:t>
      </w:r>
      <w:r w:rsidRPr="000F2A0A">
        <w:rPr>
          <w:sz w:val="22"/>
        </w:rPr>
        <w:t/>
      </w:r>
    </w:p>
    <w:p w:rsidR="000F2A0A" w:rsidRDefault="000F2A0A" w:rsidP="000F2A0A">
      <w:pPr>
        <w:pStyle w:val="Voetnoot"/>
        <w:numPr>
          <w:ilvl w:val="1"/>
          <w:numId w:val="14"/>
        </w:numPr>
      </w:pPr>
      <w:r w:rsidRPr="000F2A0A">
        <w:rPr>
          <w:sz w:val="22"/>
        </w:rPr>
        <w:t/>
      </w:r>
      <w:r>
        <w:rPr>
          <w:sz w:val="22"/>
        </w:rPr>
        <w:t>Basiskennis van speldidactiek en groepsdidactiek</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 en -vaardigheden</w:t>
      </w:r>
      <w:r w:rsidRPr="000F2A0A">
        <w:rPr>
          <w:sz w:val="22"/>
        </w:rPr>
        <w:t/>
      </w:r>
    </w:p>
    <w:p w:rsidR="000F2A0A" w:rsidRDefault="000F2A0A" w:rsidP="000F2A0A">
      <w:pPr>
        <w:pStyle w:val="Voetnoot"/>
        <w:numPr>
          <w:ilvl w:val="1"/>
          <w:numId w:val="14"/>
        </w:numPr>
      </w:pPr>
      <w:r w:rsidRPr="000F2A0A">
        <w:rPr>
          <w:sz w:val="22"/>
        </w:rPr>
        <w:t/>
      </w:r>
      <w:r>
        <w:rPr>
          <w:sz w:val="22"/>
        </w:rPr>
        <w:t>Kennis van technieken voor lichaamsexpressie</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ontspanningsactiviteiten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Ondersteunt de verantwoordelijke bij het veilige verloop van de activiteit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veiligheid (toegangscontrole uitvoeren, veiligheidssystemen vergrendelen, aandacht voor brandveiligheid,…)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persoonlijke beschermingsmiddelen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individuele veiligheidsmaatregelen voor de deelnemers toe (gordels, aantal zitplaatsen, evenwicht, reddingsvesten, helmen…)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Wijst de deelnemers en de omstaanders op onveilig gedrag en grijpt in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onveilig gebruik van materiaal of onaangepast sociaal gedrag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deelnemers gerust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controlerondes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en storingen op en meldt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de ernst van de storing in en legt de activiteit stil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veiligheidsrichtlijnen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 en -vaardigheden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Voert na de activiteit basisonderhoud en kleine herstellingen van het materiaal en de infrastructuur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het juiste handgereedschap (sleutel, tang, zaag,…)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het onderhoudsplan en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eenvoudige herstellingen uit (vastkleven, vastschroeven, smeren…)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de aard van de storingen of afwijkingen, het tijdstip en de oplossing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persoonlijke beschermingsmiddelen (veiligheidsschoenen, handschoenen…)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attesten (brandveiligheid, hygiëne, technische controles,...)</w:t>
      </w:r>
      <w:r w:rsidRPr="000F2A0A">
        <w:rPr>
          <w:sz w:val="22"/>
        </w:rPr>
        <w:t/>
      </w:r>
    </w:p>
    <w:p w:rsidR="000F2A0A" w:rsidRDefault="000F2A0A" w:rsidP="000F2A0A">
      <w:pPr>
        <w:pStyle w:val="Voetnoot"/>
        <w:numPr>
          <w:ilvl w:val="1"/>
          <w:numId w:val="14"/>
        </w:numPr>
      </w:pPr>
      <w:r w:rsidRPr="000F2A0A">
        <w:rPr>
          <w:sz w:val="22"/>
        </w:rPr>
        <w:t/>
      </w:r>
      <w:r>
        <w:rPr>
          <w:sz w:val="22"/>
        </w:rPr>
        <w:t>Kennis van veiligheidsrichtlijnen</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technieken voor handvaardigheid (knippen, schilderen, schroeven…)</w:t>
      </w:r>
      <w:r w:rsidRPr="000F2A0A">
        <w:rPr>
          <w:sz w:val="22"/>
        </w:rPr>
        <w:t/>
      </w:r>
    </w:p>
    <w:p w:rsidR="000F2A0A" w:rsidRDefault="000F2A0A" w:rsidP="000F2A0A">
      <w:pPr>
        <w:pStyle w:val="Voetnoot"/>
        <w:numPr>
          <w:ilvl w:val="1"/>
          <w:numId w:val="14"/>
        </w:numPr>
      </w:pPr>
      <w:r w:rsidRPr="000F2A0A">
        <w:rPr>
          <w:sz w:val="22"/>
        </w:rPr>
        <w:t/>
      </w:r>
      <w:r>
        <w:rPr>
          <w:sz w:val="22"/>
        </w:rPr>
        <w:t>Kennis van handgereedschap en toepassing ervan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Ruimt de locatie en het materiaal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het onderhoudsplan en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het materiaal met de daarvoor bestemde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Laat de locatie proper achter (dweilen, afval opruimen,…)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de nood aan onderhoud of vervanging van materiaal aan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HACCP</w:t>
      </w:r>
      <w:r w:rsidRPr="000F2A0A">
        <w:rPr>
          <w:sz w:val="22"/>
        </w:rPr>
        <w:t/>
      </w:r>
    </w:p>
    <w:p w:rsidR="000F2A0A" w:rsidRDefault="000F2A0A" w:rsidP="000F2A0A">
      <w:pPr>
        <w:pStyle w:val="Voetnoot"/>
        <w:numPr>
          <w:ilvl w:val="1"/>
          <w:numId w:val="14"/>
        </w:numPr>
      </w:pPr>
      <w:r w:rsidRPr="000F2A0A">
        <w:rPr>
          <w:sz w:val="22"/>
        </w:rPr>
        <w:t/>
      </w:r>
      <w:r>
        <w:rPr>
          <w:sz w:val="22"/>
        </w:rPr>
        <w:t>Kennis van veiligheidsrichtlijnen</w:t>
      </w:r>
      <w:r w:rsidRPr="000F2A0A">
        <w:rPr>
          <w:sz w:val="22"/>
        </w:rPr>
        <w:t/>
      </w:r>
    </w:p>
    <w:p w:rsidR="000F2A0A" w:rsidRDefault="000F2A0A" w:rsidP="000F2A0A">
      <w:pPr>
        <w:pStyle w:val="Voetnoot"/>
        <w:numPr>
          <w:ilvl w:val="1"/>
          <w:numId w:val="14"/>
        </w:numPr>
      </w:pPr>
      <w:r w:rsidRPr="000F2A0A">
        <w:rPr>
          <w:sz w:val="22"/>
        </w:rPr>
        <w:t/>
      </w:r>
      <w:r>
        <w:rPr>
          <w:sz w:val="22"/>
        </w:rPr>
        <w:t>Kennis van onderhoudsproducten en de mogelijke risico’s</w:t>
      </w:r>
      <w:r w:rsidRPr="000F2A0A">
        <w:rPr>
          <w:sz w:val="22"/>
        </w:rPr>
        <w:t/>
      </w:r>
    </w:p>
    <w:p w:rsidR="000F2A0A" w:rsidRDefault="000F2A0A" w:rsidP="000F2A0A">
      <w:pPr>
        <w:pStyle w:val="Voetnoot"/>
        <w:numPr>
          <w:ilvl w:val="1"/>
          <w:numId w:val="14"/>
        </w:numPr>
      </w:pPr>
      <w:r w:rsidRPr="000F2A0A">
        <w:rPr>
          <w:sz w:val="22"/>
        </w:rPr>
        <w:t/>
      </w:r>
      <w:r>
        <w:rPr>
          <w:sz w:val="22"/>
        </w:rPr>
        <w:t>Kennis van de voorschriften rond afvalbeheer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EHBO</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pedagogische 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GDPR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duurzaamheid en ecologie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time management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grafische opmaak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audiovisuele apparatuur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attesten (brandveiligheid, hygiëne, technische controles,...)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HACCP</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speldidactiek en groepsdidactiek</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veiligheidsrichtlijnen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typologie van klanten of consumenten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evacuatieplan en de voorgeschreven ongevalsprocedure van de organisatie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 en -vaardigheden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Engels, Frans en Duits: standaardteksten over commerciële thema’s begrijpen, functionele gesprekken over commerciële/toeristische/recreatieve thema’s kunnen voeren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inzicht in de wensen, mogelijkheden en beperkingen van de verschillende doelgroepen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culturele eigenheid van diverse doelgroepen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kwaliteitseisen en de richtlijnen van de organisatie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hygiëne, verzorgd voorkomen en aangepaste kledij</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sociale vaardigheden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kantoorsoftware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ruimtelijk inzicht in functie van het inrichten van de locatie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co-creatie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handvaardigheid (knippen, schilderen, schroeven…)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handgereedschap en toepassing ervan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lichaamsexpressie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verschillende ontspanningsactiviteiten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onderhoudsproducten en de mogelijke risico’s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voorschriften rond afvalbeheer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verschillende recreatieactiviteiten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Leeft de veiligheidsrichtlijnen voor het gebruik van het materiaal en de infrastructuur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afwijkingen, storingen of de nood aan preventief onderhoud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Grijpt in conform de voorgeschreven procedure (alarmeert de veiligheidsverantwoordelijke en eventueel externe hulpdiensten volgens de ernst en toestand van de deelnemer,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Wint informatie in over mogelijke klachten/symptomen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Brengt de verantwoordelijke op de hoogte van het ongeval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Beantwoordt vragen over de praktische voorzieningen (plan, programma,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zich dienstverlenend op, ook proactief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het taalgebruik aan in functie van de deelnemers, zowel naar inhoud als naar vorm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kwaliteitseisen en de richtlijnen van de organisatie (correct taalgebruik, logo…)</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Laat deelnemers een evaluatieformulier invullen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professioneel met alle betrokken actoren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zakelijke omgangsvormen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vertrouwelijk om met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Leeft het intern reglement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zelf het goede voorbeeld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met aandacht voor milieu en duurzaamheid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zich flexibel en constructief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op een respectvolle manier om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en/of geeft ondersteuning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informatiebronnen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Stuurt het eigen handelen bij op basis van feedback van de verantwoordelijke, de teamleden of de deelnemers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Stuurt het eigen handelen bij op basis van de eigen ervaring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infrastructuur en de beschikbaarheid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een overzicht van middelen, benodigdheden en interventies om te activiteit de realiseren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de eigen werkzaamheden in functie van de geplande activiteit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met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kantoorsoftware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kwaliteitseisen en de richtlijnen van de organisatie (correct taalgebruik, logo…)</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ter plekke of alle benodigdheden aanwezig zijn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de uitrusting van de deelnemers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suggesties ter optimalisatie van de activiteit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Begeleidt de deelnemers naar de correcte locatie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veiligheid (toegangscontrole uitvoeren, veiligheidssystemen vergrendelen, aandacht voor brandveiligheid,…)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persoonlijke beschermingsmiddelen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individuele veiligheidsmaatregelen voor de deelnemers toe (gordels, aantal zitplaatsen, evenwicht, reddingsvesten, helmen…)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deelnemers gerust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controlerondes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de aard van de storingen of afwijkingen, het tijdstip en de oplossing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persoonlijke beschermingsmiddelen (veiligheidsschoenen, handschoenen…)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de nood aan onderhoud of vervanging van materiaal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met aandacht voor een ethische code en diversiteit en voorkomt discriminatie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visueel de onderdelen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Test onderdelen op hun werking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EHBO-materiaal  aangepast aan de situatie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de evacuatie uit conform de procedure van de organisatie of locatie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Ondersteunt en begeleidt de deelnemers bij moeilijke activiteiten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Verzorgt de persoonlijke hygiëne en zorgt voor een verzorgd voorkomen en aangepaste kledij conform de taakuitvoering en het intern reglement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kantoorsoftware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goede werking van de uitrusting</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Reageert efficiënt wanneer een deelnemer een letsel oploopt of onwel wordt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Zorgt voor de veiligheid van het slachtoffer en de overige deelnemers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Schat de ernst van de storing in en legt de activiteit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afwijkingen, storingen of de nood aan preventief onderhoud aan de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Helpt de deelnemers bij praktische problemen of vragen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Gaat adequaat om met agressie en/of grensoverschrijdend gedrag vanwege de deelnemers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Houdt rekening met de mogelijkheden en beperkingen van het materiaal, de infrastructuur en de omgeving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Wijst de deelnemers en de omstaanders op onveilig gedrag en grijpt in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onveilig gebruik van materiaal of onaangepast sociaal gedrag aan de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en storingen op en meldt aan de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Leest, interpreteert en voert het draaiboek uit</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Gaat zorgvuldig om met materiaal en gereedschap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Voorziet de nodige logistieke ondersteuning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de informatieborden en de displays op aanwijzing van de verantwoordelijke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informatieborden en de displays op aanwijzing van de verantwoordelijke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Richt de locatie in op aanwijzing van de verantwoordelijke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het juiste handgereedschap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Transporteert het materiaal op een correcte, veilige en ergonomisch verantwoorde manier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Bedient de apparatuur op een correcte manier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Regelt instellingen (snelheid, duur,…) manueel of computergestuurd bij</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Start de animatie op (aankondigingen, muziek, lichtspel,…) op aanwijzing van de verantwoordelijke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de activiteit mee uit op vraag van de verantwoordelijke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het juiste handgereedschap (sleutel, tang, zaag,…)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eenvoudige herstellingen uit (vastkleven, vastschroeven, smeren…)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het materiaal met de daarvoor bestemde producten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Laat de locatie proper achter (dweilen, afval opruimen,…)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werkt in wisselende contexten (attractieparken, recreatieparken, kermissen, campings, musea..). Dat kan ook in het buitenland zijn.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taken kunnen variëren naargelang de sector (attracties, recreatie, voorstellingen, workshops, logistieke ondersteuning…), de grootte van de organisatie en de activiteiten.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werkt soms tijdens het weekend, op feestdagen en ’s avonds. De taken zijn seizoensgebonden.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werkt zowel binnen als buiten.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komt in contact met klanten en uitbaters.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komt in contact met diverse doelgroepen (jeugd, volwassenen, mensen met een beperking, anderstaligen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organisatieprocedures en -cultuur bepalen de werkcontext.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werkdruk en -ritme kan variëren naargelang de noden van de organisatie en de deelnemers.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taken kunnen variëren, maar binnen elke taak is er een duidelijke structuur aanwezig.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zo optimaal mogelijk gerealiseerd.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alleen of in teamverband uitgeoefend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is een goede communicatie zeer belangrijk.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is gebonden aan normen en reglementering inzake veiligheid, gezondheid, hygiëne, welzijn, milieu en vestiging.</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dient tijdens de uitvoering van de opdracht zorgvuldig en vertrouwelijk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kan omgaan met plotse veranderingen.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heeft voortdurend aandacht voor de noden van deelnemers.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communiceert efficiënt met verantwoordelijken, teamleden, deelnemers en externe diensten.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heeft een positieve uitstraling naar de deelnemers.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stelt zich flexibel, assertief, empathisch en discreet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werkt soms in een stressvolle omgeving en kan verscheidene taken tegelijk uitvoeren.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waarborgt de optimale zorg voor de deelnemers en deelnemerstevredenheid.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handelt efficiënt, kwaliteitsvol, ethisch en integer in alle 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creatief 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Dit beroep vereist een constante aandacht tijdens het uitvoeren van de activiteiten.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reageert gepast op mogelijke onregelmatigheden (klanten met angst, ongeval,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gaat verantwoordelijk om met het 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steeds de veiligheids- en kwaliteitsvoorschriften respecteren.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beantwoorden van vragen van de deelnemers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voeren van efficiënte communicatie met de verantwoordelijke, de teamleden en de deelnemers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opmaken van een persoonlijk werkschema</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eenvoudige herstellingen en basisonderhoud</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opruimen van de locatie en het materiaal</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kwaliteitseisen en de praktische richtlijnen van de organisatie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veiligheidsrichtlijnen van de organisatie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deontologische code van de organisatie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kwaliteitseisen en de richtlijnen voor de activiteiten van de verantwoordelijke en het team</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beschikbare locatie(s)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beschikbare materiaal</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wensen en de culturele eigenheid van diverse doelgroepen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voertaal van de locatie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opgelegde timing of noodzakelijk tijdstip voor de uitvoering van de activiteiten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verantwoordelijke voor instructies omtrent voorbereiding, verloop en veiligheid van de activiteiten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verantwoordelijke voor het melden van problemen, afwijkingen, storingen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teamleden om samen een activiteit voor te bereiden en/of uit te voeren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ongevalsprocedure indien nodig</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veilige werking en/of de veiligheidsuitrusting van het materiaal en de infrastructuur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Past de ongevalsprocedure van de organisatie toe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Informeert de deelnemers en communiceert professioneel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Handelt volgens de professionele gedragscodes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professioneel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de eigen deskundigheid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Ontvangt de planning van de activiteit en bereidt de activiteit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informatieborden en displays van de activiteiten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Ondersteunt de verantwoordelijke bij het voorbereiden van de activiteit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Ondersteunt de verantwoordelijke bij het vlotte verloop van de activiteit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Ondersteunt de verantwoordelijke bij het veilige verloop van de activiteit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na de activiteit basisonderhoud en kleine herstellingen van het materiaal en de infrastructuur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Ruimt de locatie en het materiaal op</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