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Onthaalmedewerker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BK-0390-2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Onthaalmedewerker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correct ontvangen en informeren van personen rekening houdend met de richtlijnen van de organisatie teneinde de bezoekers klantvriendelijk te onthalen.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eindverantwoordelijke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eindverantwoordelijke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verandering van werkschema…)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mondeling of schriftelijk,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vakkennis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zelf hulp of advies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Toont respect voor elke collega, functie of taak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bij tot een aangename sfeer in het team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zich in de positie van een collega en reageert gepast (hulp bieden, afstand houden, relativeren…)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bedrijfscultuur, procedures en regels in functie van de uitvoering van dit beroep</w:t>
      </w:r>
      <w:r w:rsidRPr="000F2A0A">
        <w:rPr>
          <w:sz w:val="22"/>
        </w:rPr>
        <w:t/>
      </w:r>
    </w:p>
    <w:p w:rsidR="000F2A0A" w:rsidRDefault="000F2A0A" w:rsidP="000F2A0A">
      <w:pPr>
        <w:pStyle w:val="Voetnoot"/>
        <w:numPr>
          <w:ilvl w:val="1"/>
          <w:numId w:val="14"/>
        </w:numPr>
      </w:pPr>
      <w:r w:rsidRPr="000F2A0A">
        <w:rPr>
          <w:sz w:val="22"/>
        </w:rPr>
        <w:t/>
      </w:r>
      <w:r>
        <w:rPr>
          <w:sz w:val="22"/>
        </w:rPr>
        <w:t>Kennis van schriftelijk en mondelinge (verbale en non-verbale)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conflictvoorkoming en -beheersing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kostenbewust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 (past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economisch en vermijdt verspilling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conform voorgeschreven procedures  en huisregels en vult de nodige documenten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veiligheids-, voedselveiligheids- en milieuvoorschriften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nieuwe technieken toe en leert ze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zich op efficiënte wijze tussen de verschillende werkplekken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ordelijk en houdt zich aan de planning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zorgvuldig en met oog voor detail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de eigen taken binnen de opgelegde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eigen werk en voorkomen en dat van de medewerkers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voorkomen en bedrijfskledij aan conform de taakuitvoering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zorg voor materiaal, kledij, goederen…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Is zich bewust van de kostprijs van ingrediënten en producten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hygiëne-,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de bedrijfscultuur, procedures en regels in functie van de uitvoering van dit beroep</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Handelt integer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privacy van de bezoeker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werkzaamheden uit zonder te storen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op ethische wijze om met informatie over de bezoeker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indien aanwezig, de deontologische code van de werkgever en/of bezoeker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vragen, problemen of conflicten met de juiste persoon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bedrijfscultuur, procedures en regels in functie van de uitvoering van dit beroep</w:t>
      </w:r>
      <w:r w:rsidRPr="000F2A0A">
        <w:rPr>
          <w:sz w:val="22"/>
        </w:rPr>
        <w:t/>
      </w:r>
    </w:p>
    <w:p w:rsidR="000F2A0A" w:rsidRDefault="000F2A0A" w:rsidP="000F2A0A">
      <w:pPr>
        <w:pStyle w:val="Voetnoot"/>
        <w:numPr>
          <w:ilvl w:val="1"/>
          <w:numId w:val="14"/>
        </w:numPr>
      </w:pPr>
      <w:r w:rsidRPr="000F2A0A">
        <w:rPr>
          <w:sz w:val="22"/>
        </w:rPr>
        <w:t/>
      </w:r>
      <w:r>
        <w:rPr>
          <w:sz w:val="22"/>
        </w:rPr>
        <w:t>Kennis van schriftelijk en mondelinge (verbale en non-verbale)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bezoekers of consumenten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Respecteert de bedrijfs/organisatiecultuur, procedures en regels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de huisstijl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gangbare organisatieprocedures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aan de algemene organisatiecultuur aan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 loyaal op t.a.v. de organisatie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milieubewust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veiligheidsvoorschriften van de organisatie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bedrijfscultuur, procedures en regels in functie van de uitvoering van dit beroep</w:t>
      </w:r>
      <w:r w:rsidRPr="000F2A0A">
        <w:rPr>
          <w:sz w:val="22"/>
        </w:rPr>
        <w:t/>
      </w:r>
    </w:p>
    <w:p w:rsidR="000F2A0A" w:rsidRDefault="000F2A0A" w:rsidP="000F2A0A">
      <w:pPr>
        <w:pStyle w:val="Voetnoot"/>
        <w:numPr>
          <w:ilvl w:val="1"/>
          <w:numId w:val="14"/>
        </w:numPr>
      </w:pPr>
      <w:r w:rsidRPr="000F2A0A">
        <w:rPr>
          <w:sz w:val="22"/>
        </w:rPr>
        <w:t/>
      </w:r>
      <w:r>
        <w:rPr>
          <w:sz w:val="22"/>
        </w:rPr>
        <w:t>Kennis van de activiteiten/diensten en het organigram van het bedrijf</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Onthaalt  en ontvangt bezoekers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Verwelkomt de bezoeker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bezoeker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bezoeker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Overhandigt een toegangsbewijs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Kondigt de bezoeker aan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taal, gedrag en houding in contact met de bezoeker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verbale en non-verbale communicatie om zich verstaanbaar uit te drukken t.o.v. de bezoeker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communicatie aan de noden en verwachtingen van de verschillende doelgroepen aan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zichzelf op als representant van de organisatie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Bezorgt, indien nodig, een informatie- of promotiepakket en geeft daarbij voldoende uitleg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Helpt bij praktische problemen of vragen in functie van het ontvangen en onthalen van de bezoekers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Beantwoordt vragen met een concreet en relevant antwoord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Consulteert, indien nodig, beschikbare bronnen in functie van doorverwijzen van bezoekers desnoods ook buiten de organisatie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Helpt de bezoeker bij het invullen van documenten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assertiviteitstechnieken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Duits (zelfredzaamheidniveau)</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de bedrijfscultuur, procedures en regels in functie van de uitvoering van dit beroep</w:t>
      </w:r>
      <w:r w:rsidRPr="000F2A0A">
        <w:rPr>
          <w:sz w:val="22"/>
        </w:rPr>
        <w:t/>
      </w:r>
    </w:p>
    <w:p w:rsidR="000F2A0A" w:rsidRDefault="000F2A0A" w:rsidP="000F2A0A">
      <w:pPr>
        <w:pStyle w:val="Voetnoot"/>
        <w:numPr>
          <w:ilvl w:val="1"/>
          <w:numId w:val="14"/>
        </w:numPr>
      </w:pPr>
      <w:r w:rsidRPr="000F2A0A">
        <w:rPr>
          <w:sz w:val="22"/>
        </w:rPr>
        <w:t/>
      </w:r>
      <w:r>
        <w:rPr>
          <w:sz w:val="22"/>
        </w:rPr>
        <w:t>Kennis van de activiteiten/diensten en het organigram van het bedrijf</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schriftelijk en mondelinge (verbale en non-verbale)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bezoekers of consumenten</w:t>
      </w:r>
      <w:r w:rsidRPr="000F2A0A">
        <w:rPr>
          <w:sz w:val="22"/>
        </w:rPr>
        <w:t/>
      </w:r>
    </w:p>
    <w:p w:rsidR="000F2A0A" w:rsidRDefault="000F2A0A" w:rsidP="000F2A0A">
      <w:pPr>
        <w:pStyle w:val="Voetnoot"/>
        <w:numPr>
          <w:ilvl w:val="1"/>
          <w:numId w:val="14"/>
        </w:numPr>
      </w:pPr>
      <w:r w:rsidRPr="000F2A0A">
        <w:rPr>
          <w:sz w:val="22"/>
        </w:rPr>
        <w:t/>
      </w:r>
      <w:r>
        <w:rPr>
          <w:sz w:val="22"/>
        </w:rPr>
        <w:t>Grondige kennis van principes van klantvriendelijkheid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Identificeert de vraag van de bezoeker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Laat de bezoeker uitpraten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situatie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vragen ter verduidelijking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Anticipeert op (on)uitgesproken vragen van de bezoeker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een passende opvolging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Verwittigt hulpdiensten bij medische noodgevallen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systemen om de toegang te controleren</w:t>
      </w:r>
      <w:r w:rsidRPr="000F2A0A">
        <w:rPr>
          <w:sz w:val="22"/>
        </w:rPr>
        <w:t/>
      </w:r>
    </w:p>
    <w:p w:rsidR="000F2A0A" w:rsidRDefault="000F2A0A" w:rsidP="000F2A0A">
      <w:pPr>
        <w:pStyle w:val="Voetnoot"/>
        <w:numPr>
          <w:ilvl w:val="1"/>
          <w:numId w:val="14"/>
        </w:numPr>
      </w:pPr>
      <w:r w:rsidRPr="000F2A0A">
        <w:rPr>
          <w:sz w:val="22"/>
        </w:rPr>
        <w:t/>
      </w:r>
      <w:r>
        <w:rPr>
          <w:sz w:val="22"/>
        </w:rPr>
        <w:t>Basiskennis van assertiviteitstechnieken</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de bedrijfscultuur, procedures en regels in functie van de uitvoering van dit beroep</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schriftelijk en mondelinge (verbale en non-verbale)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bezoekers of consumenten</w:t>
      </w:r>
      <w:r w:rsidRPr="000F2A0A">
        <w:rPr>
          <w:sz w:val="22"/>
        </w:rPr>
        <w:t/>
      </w:r>
    </w:p>
    <w:p w:rsidR="000F2A0A" w:rsidRDefault="000F2A0A" w:rsidP="000F2A0A">
      <w:pPr>
        <w:pStyle w:val="Voetnoot"/>
        <w:numPr>
          <w:ilvl w:val="1"/>
          <w:numId w:val="14"/>
        </w:numPr>
      </w:pPr>
      <w:r w:rsidRPr="000F2A0A">
        <w:rPr>
          <w:sz w:val="22"/>
        </w:rPr>
        <w:t/>
      </w:r>
      <w:r>
        <w:rPr>
          <w:sz w:val="22"/>
        </w:rPr>
        <w:t>Grondige kennis van principes van klantvriendelijkheid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Informeert personen en verwijst door of begeleidt naar de gevraagde gesprekspartner, dienst of plaats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uit hoe men de locatie bereikt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bezoekers van hapjes en drankjes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aan- en afwezigheden bij, eventueel de vergaderagenda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discreet om met informatie over de bezoeker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Blijft op de hoogte van de organisatie en haar activiteiten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Verstrekt basisinformatie over de activiteiten van de organisatie en zoekt, indien nodig, informatie op via beschikbare bronnen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bezoekers over de locatie van de vestiaire, sanitair, wachtruimte, drankgelegenheid,…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Begeleidt eventueel de bezoeker(s)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Leidt, indien nodig, de bezoekers rond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systemen om de toegang te controleren</w:t>
      </w:r>
      <w:r w:rsidRPr="000F2A0A">
        <w:rPr>
          <w:sz w:val="22"/>
        </w:rPr>
        <w:t/>
      </w:r>
    </w:p>
    <w:p w:rsidR="000F2A0A" w:rsidRDefault="000F2A0A" w:rsidP="000F2A0A">
      <w:pPr>
        <w:pStyle w:val="Voetnoot"/>
        <w:numPr>
          <w:ilvl w:val="1"/>
          <w:numId w:val="14"/>
        </w:numPr>
      </w:pPr>
      <w:r w:rsidRPr="000F2A0A">
        <w:rPr>
          <w:sz w:val="22"/>
        </w:rPr>
        <w:t/>
      </w:r>
      <w:r>
        <w:rPr>
          <w:sz w:val="22"/>
        </w:rPr>
        <w:t>Basiskennis van Duits (zelfredzaamheidniveau)</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de bedrijfscultuur, procedures en regels in functie van de uitvoering van dit beroep</w:t>
      </w:r>
      <w:r w:rsidRPr="000F2A0A">
        <w:rPr>
          <w:sz w:val="22"/>
        </w:rPr>
        <w:t/>
      </w:r>
    </w:p>
    <w:p w:rsidR="000F2A0A" w:rsidRDefault="000F2A0A" w:rsidP="000F2A0A">
      <w:pPr>
        <w:pStyle w:val="Voetnoot"/>
        <w:numPr>
          <w:ilvl w:val="1"/>
          <w:numId w:val="14"/>
        </w:numPr>
      </w:pPr>
      <w:r w:rsidRPr="000F2A0A">
        <w:rPr>
          <w:sz w:val="22"/>
        </w:rPr>
        <w:t/>
      </w:r>
      <w:r>
        <w:rPr>
          <w:sz w:val="22"/>
        </w:rPr>
        <w:t>Kennis van de activiteiten/diensten en het organigram van het bedrijf</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serveertechnieken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principes van klantvriendelijkheid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Controleert de toegang en verplaatsingen van personen binnen de organisatie, sites en lokalen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over de huisregels van het bedrijf/de organisatie in functie van de veiligheid en zorgt voor de toepassing ervan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een toegangsbewijs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indien van toepassing, instrumenten voor veiligheid (camera’s, toegangssystemen,…)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ongewenste bezoekers/gasten en afwijkend gedrag van bezoekers/gasten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systemen om de toegang te controleren</w:t>
      </w:r>
      <w:r w:rsidRPr="000F2A0A">
        <w:rPr>
          <w:sz w:val="22"/>
        </w:rPr>
        <w:t/>
      </w:r>
    </w:p>
    <w:p w:rsidR="000F2A0A" w:rsidRDefault="000F2A0A" w:rsidP="000F2A0A">
      <w:pPr>
        <w:pStyle w:val="Voetnoot"/>
        <w:numPr>
          <w:ilvl w:val="1"/>
          <w:numId w:val="14"/>
        </w:numPr>
      </w:pPr>
      <w:r w:rsidRPr="000F2A0A">
        <w:rPr>
          <w:sz w:val="22"/>
        </w:rPr>
        <w:t/>
      </w:r>
      <w:r>
        <w:rPr>
          <w:sz w:val="22"/>
        </w:rPr>
        <w:t>Basiskennis van het toepassen van beveiligingssystemen</w:t>
      </w:r>
      <w:r w:rsidRPr="000F2A0A">
        <w:rPr>
          <w:sz w:val="22"/>
        </w:rPr>
        <w:t/>
      </w:r>
    </w:p>
    <w:p w:rsidR="000F2A0A" w:rsidRDefault="000F2A0A" w:rsidP="000F2A0A">
      <w:pPr>
        <w:pStyle w:val="Voetnoot"/>
        <w:numPr>
          <w:ilvl w:val="1"/>
          <w:numId w:val="14"/>
        </w:numPr>
      </w:pPr>
      <w:r w:rsidRPr="000F2A0A">
        <w:rPr>
          <w:sz w:val="22"/>
        </w:rPr>
        <w:t/>
      </w:r>
      <w:r>
        <w:rPr>
          <w:sz w:val="22"/>
        </w:rPr>
        <w:t>Grondige kennis van principes van klantvriendelijkheid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Neemt afscheid van de bezoeker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Bevraagt de bezoeker spontaan over de mate van tevredenheid en hun eventuele behoeften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Overhandigt de voorziene attentie(s)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Duits (zelfredzaamheidniveau)</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schriftelijk en mondelinge (verbale en non-verbale) communicatietechnieken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principes van klantvriendelijkheid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Organiseert de onthaalruimte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de nodige decoraties (combinaties, licht- en kleurgebruik, attributen, muziek,…) in opdracht van de (project)verantwoordelijke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Benut de mogelijkheden van de ruimte of de etalage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Verandert, indien nodig, de opstelling van de voorwerpen op regelmatige tijdstippen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voorraad van promotie- en documentatiemateriaal of attenties op peil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folders, brochure(s), posters,… in de onthaalruimte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Opent en sluit het onthaal en bijhorende ruimtes af volgens de gangbare procedures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onthaal en bijhorende ruimtes bij het afsluiten (licht, alarm en technologie aan- en uitschakelen)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hygiëne-,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Basiskennis van decoratietechnieken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de bedrijfscultuur, procedures en regels in functie van de uitvoering van dit beroep</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Vult opvolgdocumenten in en geeft informatie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 (tekstverwerking, rekenblad,...)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een adressenbestand bij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registreert gegevens over aan- en afwezigheid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bezoekerscijfers/gegevens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indien van toepassing, betalingen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de bedrijfscultuur, procedures en regels in functie van de uitvoering van dit beroep</w:t>
      </w:r>
      <w:r w:rsidRPr="000F2A0A">
        <w:rPr>
          <w:sz w:val="22"/>
        </w:rPr>
        <w:t/>
      </w:r>
    </w:p>
    <w:p w:rsidR="000F2A0A" w:rsidRDefault="000F2A0A" w:rsidP="000F2A0A">
      <w:pPr>
        <w:pStyle w:val="Voetnoot"/>
        <w:numPr>
          <w:ilvl w:val="1"/>
          <w:numId w:val="14"/>
        </w:numPr>
      </w:pPr>
      <w:r w:rsidRPr="000F2A0A">
        <w:rPr>
          <w:sz w:val="22"/>
        </w:rPr>
        <w:t/>
      </w:r>
      <w:r>
        <w:rPr>
          <w:sz w:val="22"/>
        </w:rPr>
        <w:t>Kennis van de activiteiten/diensten en het organigram van het bedrijf</w:t>
      </w:r>
      <w:r w:rsidRPr="000F2A0A">
        <w:rPr>
          <w:sz w:val="22"/>
        </w:rPr>
        <w:t/>
      </w:r>
    </w:p>
    <w:p w:rsidR="000F2A0A" w:rsidRDefault="000F2A0A" w:rsidP="000F2A0A">
      <w:pPr>
        <w:pStyle w:val="Voetnoot"/>
        <w:numPr>
          <w:ilvl w:val="1"/>
          <w:numId w:val="14"/>
        </w:numPr>
      </w:pPr>
      <w:r w:rsidRPr="000F2A0A">
        <w:rPr>
          <w:sz w:val="22"/>
        </w:rPr>
        <w:t/>
      </w:r>
      <w:r>
        <w:rPr>
          <w:sz w:val="22"/>
        </w:rPr>
        <w:t>Kennis van schriftelijk en mondelinge (verbale en non-verbale)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Ontvangt klachten en geeft ze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Begrijpt en informeert de bezoeker in een andere taal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Luistert actief naar de bezoeker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Luistert naar problemen, knelpunten, klachten en verwijst deze correct door.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informatie door aan de verantwoordelijke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in alle omstandigheden de eigen emoties onder controle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assertiviteitstechnieken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Duits (zelfredzaamheidniveau)</w:t>
      </w:r>
      <w:r w:rsidRPr="000F2A0A">
        <w:rPr>
          <w:sz w:val="22"/>
        </w:rPr>
        <w:t/>
      </w:r>
    </w:p>
    <w:p w:rsidR="000F2A0A" w:rsidRDefault="000F2A0A" w:rsidP="000F2A0A">
      <w:pPr>
        <w:pStyle w:val="Voetnoot"/>
        <w:numPr>
          <w:ilvl w:val="1"/>
          <w:numId w:val="14"/>
        </w:numPr>
      </w:pPr>
      <w:r w:rsidRPr="000F2A0A">
        <w:rPr>
          <w:sz w:val="22"/>
        </w:rPr>
        <w:t/>
      </w:r>
      <w:r>
        <w:rPr>
          <w:sz w:val="22"/>
        </w:rPr>
        <w:t>Kennis van de bedrijfscultuur, procedures en regels in functie van de uitvoering van dit beroep</w:t>
      </w:r>
      <w:r w:rsidRPr="000F2A0A">
        <w:rPr>
          <w:sz w:val="22"/>
        </w:rPr>
        <w:t/>
      </w:r>
    </w:p>
    <w:p w:rsidR="000F2A0A" w:rsidRDefault="000F2A0A" w:rsidP="000F2A0A">
      <w:pPr>
        <w:pStyle w:val="Voetnoot"/>
        <w:numPr>
          <w:ilvl w:val="1"/>
          <w:numId w:val="14"/>
        </w:numPr>
      </w:pPr>
      <w:r w:rsidRPr="000F2A0A">
        <w:rPr>
          <w:sz w:val="22"/>
        </w:rPr>
        <w:t/>
      </w:r>
      <w:r>
        <w:rPr>
          <w:sz w:val="22"/>
        </w:rPr>
        <w:t>Kennis van de activiteiten/diensten en het organigram van het bedrijf</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schriftelijk en mondelinge (verbale en non-verbale)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conflictvoorkoming en -beheersing</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bezoekers of consumenten</w:t>
      </w:r>
      <w:r w:rsidRPr="000F2A0A">
        <w:rPr>
          <w:sz w:val="22"/>
        </w:rPr>
        <w:t/>
      </w:r>
    </w:p>
    <w:p w:rsidR="000F2A0A" w:rsidRDefault="000F2A0A" w:rsidP="000F2A0A">
      <w:pPr>
        <w:pStyle w:val="Voetnoot"/>
        <w:numPr>
          <w:ilvl w:val="1"/>
          <w:numId w:val="14"/>
        </w:numPr>
      </w:pPr>
      <w:r w:rsidRPr="000F2A0A">
        <w:rPr>
          <w:sz w:val="22"/>
        </w:rPr>
        <w:t/>
      </w:r>
      <w:r>
        <w:rPr>
          <w:sz w:val="22"/>
        </w:rPr>
        <w:t>Grondige kennis van principes van klantvriendelijkheid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hygiëne-, veiligheids- en milieuvoorschriften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kantoorsoftware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systemen om de toegang te controleren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decoratietechnieken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assertiviteitstechnieken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Duits (zelfredzaamheidniveau)</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toepassen van beveiligingssystemen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het onthaal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bedrijfscultuur, procedures en regels in functie van de uitvoering van dit beroep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activiteiten/diensten en het organigram van het bedrijf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Frans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schriftelijk en mondelinge (verbale en non-verbale)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conflictvoorkoming en -beheersing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typologie van klanten, bezoekers of consumenten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serveertechnieken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principes van klantvriendelijkheid</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de huisstijl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gangbare organisatieprocedures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zich aan de algemene organisatiecultuur aan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loyaal op t.a.v. de organisatie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milieubewust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veiligheidsvoorschriften van de organisatie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bezoeker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bezoeker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Kondigt de bezoeker aan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Verzorgt taal, gedrag en houding in contact met de bezoeker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verbale en non-verbale communicatie om zich verstaanbaar uit te drukken t.o.v. de bezoeker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communicatie aan de noden en verwachtingen van de verschillende doelgroepen aan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zichzelf op als representant van de organisatie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Bezorgt, indien nodig, een informatie- of promotiepakket en geeft daarbij voldoende uitleg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Helpt bij praktische problemen of vragen in functie van het ontvangen en onthalen van de bezoekers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Beantwoordt vragen met een concreet en relevant antwoord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Consulteert, indien nodig, beschikbare bronnen in functie van doorverwijzen van bezoekers desnoods ook buiten de organisatie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Helpt de bezoeker bij het invullen van documenten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Laat de bezoeker uitpraten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de situatie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vragen ter verduidelijking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Anticipeert op (on)uitgesproken vragen van de bezoeker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een passende opvolging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uit hoe men de locatie bereikt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aan- en afwezigheden bij, eventueel de vergaderagenda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discreet om met informatie over de bezoeker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Blijft op de hoogte van de organisatie en haar activiteiten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Verstrekt basisinformatie over de activiteiten van de organisatie en zoekt, indien nodig, informatie op via beschikbare bronnen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bezoekers over de locatie van de vestiaire, sanitair, wachtruimte, drankgelegenheid,…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Begeleidt eventueel de bezoeker(s)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Leidt, indien nodig, de bezoekers rond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over de huisregels van het bedrijf/de organisatie in functie van de veiligheid en zorgt voor de toepassing ervan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een toegangsbewijs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indien van toepassing, instrumenten voor veiligheid (camera’s, toegangssystemen,…)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ongewenste bezoekers/gasten en afwijkend gedrag van bezoekers/gasten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de nodige decoraties (combinaties, licht- en kleurgebruik, attributen, muziek,…) in opdracht van de (project)verantwoordelijke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Benut de mogelijkheden van de ruimte of de etalage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Verandert, indien nodig, de opstelling van de voorwerpen op regelmatige tijdstippen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voorraad van promotie- en documentatiemateriaal of attenties op peil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Opent en sluit het onthaal en bijhorende ruimtes af volgens de gangbare procedures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onthaal en bijhorende ruimtes bij het afsluiten (licht, alarm en technologie aan- en uitschakelen)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 (tekstverwerking, rekenblad,...)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een adressenbestand bij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registreert gegevens over aan- en afwezigheid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bezoekerscijfers/gegevens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indien van toepassing, betalingen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Begrijpt en informeert de bezoeker in een andere taal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Luistert actief naar de bezoeker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informatie door aan de verantwoordelijke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in alle omstandigheden de eigen emoties onder controle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Bevraagt de bezoeker spontaan over de mate van tevredenheid en hun eventuele behoeften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Overhandigt de voorziene attentie(s)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eindverantwoordelijke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eindverantwoordelijke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zich flexibel aan (verandering van collega’s, verandering van werkschema…)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Deelt vakkennis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Toont respect voor elke collega, functie of taak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bij tot een aangename sfeer in het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Verplaatst zich in de positie van een collega en reageert gepast (hulp bieden, afstand houden, relativeren…)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ergonomisch (past hef- en tiltechnieken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economisch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conform voorgeschreven procedures  en huisregels en vult de nodige documenten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veiligheids-, voedselveiligheids- en milieuvoorschriften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nieuwe technieken toe en leert ze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Verplaatst zich op efficiënte wijze tussen de verschillende werkplekken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ordelijk en houdt zich aan de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zorgvuldig en met oog voor detail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de eigen taken binnen de opgelegde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eigen werk en voorkomen en dat van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voorkomen en bedrijfskledij aan conform de taakuitvoering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zorg voor materiaal, kledij,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Is zich bewust van de kostprijs van ingrediënten en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Verwelkomt de bezoeker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privacy van de bezoeker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de werkzaamheden uit zonder te storen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op ethische wijze om met informatie over de bezoeker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indien aanwezig, de deontologische code van de werkgever en/of bezoeker</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Luistert naar problemen, knelpunten, klachten en verwijst deze correct door.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mondeling of schriftelijk, aan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Vraagt zelf hulp of advies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Bespreekt vragen, problemen of conflicten met de juiste persoon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Overhandigt een toegangsbewijs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Voorziet bezoekers van hapjes en drankjes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Voorziet folders, brochure(s), posters,… in de onthaalruimte			</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varieert naargelang de grootte van het bedrijf/de organisatie en volgens de bedrijfs-/organisatieactiviteiten.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bedrijfs-/organisatieprocedures en -cultuur bepalen de werkcontext.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werktijden variëren van een dagsysteem tot een systeem met onregelmatige werktijden en/of tijdens het weekend.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werkdruk en -ritme kan variëren naargelang de noden van de bedrijf/organisatie en bezoekers/gasten.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takenpakket is vrij gevarieerd en procedures zijn meestal gekend.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prioriteiten stellen binnen zijn eigen takenpakket.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vaardigheden kunnen onderhevig zijn aan evoluties.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werkomgeving is vrij gestructureerd.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is een goede communicatie zeer belangrijk.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verlopen in een onregelmatige context en worden altijd zo optimaal mogelijk gerealiseerd.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alleen of in teamverband uitgeoefend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is gebonden aan normen en reglementering inzake veiligheid, gezondheid, hygiëne, welzijn, milieu en vestiging.</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kwaliteitsvol handelen in alle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Kan omgaan met plotse veranderingen.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dient tijdens de uitvoering van de opdracht zorgvuldig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Voortdurend aandacht hebben voor de noden van bezoekers/gasten. Binnen dit beroep is klantvriendelijk handelen uitermate belangrijk.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communiceren met leidinggevende(n), collega’s en bezoekers/gasten.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economisch en ecologisch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Sommige handelingen kennen een gestructureerd verloop.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Geeft een positieve uitstraling aan de organisatie naar bezoekers/gasten toe.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Stelt zich flexibel, assertief, empathisch en discreet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vaak in een stressvolle omgeving en kan verscheidene taken tegelijk uitvoeren.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nauwkeurig uitvoeren van de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de volgorde van de uitvoering van de eigen opdrachten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onthalen en al dan niet doorverwijzen van bezoekers/gasten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doorgeven van relevante informatie aan collega’s en bezoekers/gasten/leveranciers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aanpassen van de communicatie aan de noden en verwachtingen van de bezoekers/gasten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geldende regels en procedures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bedrijfscultuur en de regels van klantvriendelijkheid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veiligheids-, hygiëne-, gezondheids- en milieureglementering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noden en verwachtingen van de bezoekers/gasten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leidinggevende/de verantwoordelijke bij onduidelijkheden, problemen of klachten van bezoekers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team/collega’s bij gebrek aan informatie en bijkomende diensten voor bezoekers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verantwoordelijke in geval defecten van materieel</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bewakingsdiensten (indien vereist)</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Respecteert de bedrijfs/organisatiecultuur, procedures en regels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Onthaalt  en ontvangt bezoekers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Identificeert de vraag van de bezoeker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Informeert personen en verwijst door of begeleidt naar de gevraagde gesprekspartner, dienst of plaats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toegang en verplaatsingen van personen binnen de organisatie, sites en lokalen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onthaalruimte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Vult opvolgdocumenten in en geeft informatie door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klachten en geeft ze door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afscheid van de bezoeker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kostenbewust met oog voor veiligheid, milieu, kwaliteit en welzijn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