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0347</w:t>
      </w:r>
      <w:r>
        <w:t>)</w:t>
      </w:r>
    </w:p>
    <w:p w:rsidR="003B07E1" w:rsidRDefault="003B07E1" w:rsidP="003B07E1">
      <w:pPr>
        <w:pStyle w:val="DossierTitel"/>
      </w:pPr>
      <w:r>
        <w:t>Grootkeukenhulpkok</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Grootkeukenhulpkok</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"G160201 Keukenpersoneel"</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grootkeukenhulpkok voert de voorbereidende werkzaamheden uit in functie van warme en koude bereidingen, verwerkt op grote schaal ingrediënten en voedingsmiddelen tot gezonde en smaakvolle maaltijden of maaltijdcomponenten, bestelt en ontvangt voedingsmiddelen en volgt grootkeukenprocessen op, teneinde de maaltijden te distribueren op een technische, efficiënte en hygiënische manier.”</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(co 01993)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eindverantwoordelijke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de eindverantwoordelijke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zich flexibel aan (verandering van collega’s, verandering van werkschema…)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problemen, mondeling of schriftelijk, aan de leidinggevende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Deelt vakkennis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Vraagt zelf hulp of advies indien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Toont respect voor elke collega, functie of taak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bij tot een aangename sfeer in het team</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Verplaatst zich in de positie van een collega</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Reageert gepast (hulp bieden, afstand houden, relativeren…)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kostenbewust met oog voor veiligheid, milieu, kwaliteit en welzijn    (co 01994)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ergonomisch (past hef- en tiltechnieken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economisch en vermijdt verspilling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conform voorgeschreven procedures  en huisregels en vult de nodige documenten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veiligheids-, voedselveiligheids- en milieuvoorschriften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persoonlijke en collectieve beschermingsmiddelen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nieuwe technieken toe en leert ze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Verplaatst zich op efficiënte wijze tussen de verschillende werkplekken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ordelijk en houdt zich aan de planning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zorgvuldig en met oog voor detail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werkvolgorde en organiseert de taken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het eigen werk en voorkomen en dat van al het keukenpersoneel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het voorkomen en bedrijfskledij aan conform de taakuitvoering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zorg voor materiaal, kledij, goederen…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Is zich bewust van de kostprijs van ingrediënten en producten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volgens de regels van hygiëne en voedselveiligheid   (co 01995)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persoonlijke hygiëne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Wast en ontsmet de handen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Bedekt eventuele wonden met wettelijk toegelaten middelen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Draagt werk- en beschermkledij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zones binnen de grootkeuken: koude/warme en vuile/schone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Haalt producten pas op het laatste moment uit de koelruimte om ze te verwerken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of producten voldoen aan de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kwaliteit en versheid van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Vermijdt kruisbesmetting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Koelt producten zo snel mogelijk na bewerking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Bewaart voedingsproducten conform de regels van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Registreert goederen en temperaturen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Is zich bewust van mogelijke gevaren en allergenen tijdens productie, opslag en transport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Ontvangt en controleert de goederen (G160201 Id18112-c)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Ontvangt en controleert leveringen op kwaliteit, aantallen, gewicht, verpakking, houdbaarheidsdatum en bewaarcondities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temperatuur, het gewicht en de versheid van de goederen visueel en aan de hand van meetapparatuur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of de goederen voldoen aan de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beperkte houdbaarheid van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Vermeldt en registreert afwijkingen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beschadigingen en/of afwijkingen in de bestelling aan de keukenverantwoordelijke/zaakvoerder en de leverancier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Slaat goederen op in een koelkamer of voorraadkamer  (G160201 Id18112-c)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rekening met de voorwaarden waaraan moet worden voldaan om goederen op te slaan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Slaat goederen op in de koeling, diepvries of magazijn volgens het FIFO/FEFO-principe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temperatuur in de opslagruimte en registreert deze volgens regelgeving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Voert de voorbereidende werkzaamheden uit voor de bereidingen   (G160201 Id16605-c)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Raadpleegt de opdrachten of receptuur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de werkvolgorde vast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het juiste 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de juiste producten, volgens het FIFO/FEFO-principe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Schat de vereiste hoeveelheden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alle ingrediënten klaar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Weegt eventueel de benodigde hoeveelheden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Meldt voorraadtekorten aan de verantwoordelijke of registreert ze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alle keukentoestellen aan (ovens, kookplaten…) in functie van de opdracht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Wast groenten en fruit, maakt ze schoon en versnijdt ze  (G160201 Id6296-c)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versheid van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volgorde van de bewerkingen (schoonmaken, wassen, versnijden) aan de ingrediënten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Spoelt groenten en fruit totdat alle aarde en zand verwijderd 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Schilt of pelt ingrediënten met zo weinig mogelijk verlies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de voorgeschreven snijtechniek(en) en houdt daarbij rekening met de kwetsbaarheid en bederfelijkheid van het voedingsproduct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eventueel een snijmachine volgens de veiligheidsvoorschriften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Versnijdt groenten en fruit naar opgedragen grootte/vorm (julienne, brunoise, snipperen/eminceren, ciseleren, hakken)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Gaart de producten eventueel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hoeveelheden en gewichten beschreven in de receptuur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en etiketteert de producten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Maakt schoon, bewerkt, versnijdt en portioneert vlees, vis, gevogelte en  andere basisproducten  (co 01996)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versheid van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volgorde van de bewerkingen (schoonmaken, wassen, versnijden) aan de ingrediënten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de voorgeschreven snijtechniek(en) en houdt daarbij rekening met de kwetsbaarheid en bederfelijkheid van het voedingsproduct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eventueel een snijmachine volgens de veiligheidsvoorschriften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Versnijdt en portioneert het product op een economisch verantwoorde en kwaliteitsvolle manier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Gaart de producten eventueel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de weegschaal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hoeveelheden en gewichten beschreven in de receptuur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en etiketteert de 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Koelt de producten zo snel mogelijk na bewerking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Past diverse grootkeukentechnieken toe voor het bereiden van hapjes, garnituren, sauzen, soepen, voorgerechten, bijgerechten, salades, deegwaren, rijstgerechten, aardappelbereidingen  (co 01997)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nauwkeurig productfiches en recepturen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de grondstoffen op basis van het recept en weegt ze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versheid en de kwaliteit van de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tijdsplanning, receptuur, werkmethode en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Beheerst de diverse kooksystemen (warme lijn, koude lijn, assemblage, ontkoppeld koken, vacuümkoken, regenereren, snelkoelen…)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specifiek kook- en bereidingsmaterieel (snelkoeler, keukenrobot, groentesnijder, oven, combisteamer, snelkoelcel, regeneratiekast, industriële kookketel, kookblok, kookplaat, braadslede, bain-marie, staafmixer, warmkast, grill, vleessnijmachine…)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juiste bereidingstechniek toe (stoven, koken, bakken, braden, blancheren, smoren, glaceren, gratineren, sueren, pocheren, stomen, frituren, sauteren, grilleren…)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Beoordeelt de smaak van de gedoseerde en gemengde ingrediënten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juiste porties per persoon en/of per bestelling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Gebruikt bij het bereiden specifieke ingrediënten (co 02459)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halffabricaten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convenienceproducten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instantproducten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overschotten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Past diverse grootkeukentechnieken toe voor het bereiden van vlees, gevogelte, visgerechten, vegetarische gerechten... (co 02509)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nauwkeurig productfiches en recepturen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de grondstoffen op basis van het recept en weegt ze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versheid en de kwaliteit van de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tijdsplanning, receptuur, werkmethode en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Beheerst de diverse kooksystemen (warme lijn, koude lijn, assemblage, ontkoppeld koken, vacuümkoken, regenereren, snelkoelen…)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specifiek kook- en bereidingsmaterieel (snelkoeler, keukenrobot, groentesnijder, oven, combisteamer, snelkoelcel, regeneratiekast, industriële kookketel, kookblok, kookplaat, braadslede, bain-marie, staafmixer, warmkast, grill, vleessnijmachine…)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juiste bereidingstechniek toe (stoven, koken, bakken, braden, blancheren, smoren (braiseren), glaceren, poêleren, gratineren, sueren, pocheren, stomen, frituren, sauteren, grilleren…)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Beoordeelt de smaak van gedoseerde en gemengde ingrediënten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juiste porties per persoon en/of per bestelling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bereidingen en gerechten op smaak, kwaliteit en presentatie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Past diverse grootkeukentechnieken toe voor het bereiden van zuivelbereidingen en nagerechten  (co 01999)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nauwkeurig productfiches en recepturen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Kiest de grondstoffen op basis van het recept en weegt ze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versheid en de kwaliteit van de producten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tijdsplanning, receptuur, werkmethode en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Beheerst de diverse kooksystemen (warme lijn, koude lijn, assemblage, ontkoppeld koken, vacuümkoken, regenereren, snelkoelen…)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specifiek kook- en bereidingsmaterieel (snelkoeler, keukenrobot, oven, combisteamer, snelkoelcel, industriële kookketel, kookblok, kookplaat, staafmixer, warmkast…)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juiste bereidingstechniek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Beoordeelt de smaak van gedoseerde en gemengde ingrediënten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Bepaalt de juiste porties per persoon en/of per bestelling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Past diverse dresseertechnieken toe op het bord   (G160201 Id5855-c)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receptuur en de technische fiche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juiste porties van de maaltijdcomponenten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Presenteert en schikt de maaltijden hygiënisch en aantrekkelijk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Schikt meerdere borden identiek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Veegt gemorste resten af met  proper keukenpapier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Ondersteunt, indien nodig, het doorgeven van de gerechten naar de zaal</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Zet het buffet klaar  (co 02001)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schotels klaar voor saladebars, toonbank, selfservice, banketten en buffetten en vult ze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technieken toe van het versnijden en portioneren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koude en warme etenswaren klaar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regelmatig de temperatuur van de bereidingen, de bain-maries en koeltogen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Verpakt en etiketteert de bereidingen, producten en bergt ze op in de koelkamer, in de voorraadkamer (G160201 Id9117-c)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Koelt de producten af volgens de regels van de voedselveiligheid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Dekt koude bereidingen onmiddellijk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Dekt warme bereidingen af nadat ze afgekoeld zijn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te bewaren overschotten onmiddellijk in de koelruimte indien ze niet dezelfde dag gebruikt worden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het juiste verpakkingsmateriaal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Voorziet overschotten van een etiket alvorens ze op de juiste plaats op te bergen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het FIFO/FEFO- principe toe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Maakt het werkblad, het materiaal en de ruimtes hygiënisch schoon  (co 02002)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het reinigingsplan en de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de werkplek en het materieel systematisch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tussen elke handeling het gebruikte keukenmateriaal en de werkoppervlakken volgens de hygiënische richtlijnen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regelmatig alle oppervlakken die met de voedingsproducten in contact kwamen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Ruimt na de dienst de werkplek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Reinigt en desinfecteert het materieel, de werkoppervlakken en de vloeren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techniek en de schoonmaakproducten af op de 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product af op de vervuiling en het oppervlak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staat van het materieel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Slijpt messen waar nodig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Merkt afwijkingen, storingen of de nood aan preventief onderhoud aan de keukenuitrusting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Signaleert pannes  aan de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Volgt de voorraad op, stelt tekorten vast en geeft bestellingen door (D110301 Id18152-c)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gegevens bij over het verbruik van producten voor zijn afdeling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Inventariseert de behoefte aan grondstoffen en producten voor de eigen afdeling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de hoeveelheid te bestellen producten af op de recepten in de planning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Anticipeert op mogelijke tekorten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aantallen, gewicht, verpakking, houdbaarheidsdatum en bewaarcondities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tekorten vast en reageert volgens interne procedures</w:t>
      </w:r>
      <w:r w:rsidRPr="00113690">
        <w:rPr>
          <w:rFonts w:cstheme="minorHAnsi"/>
          <w:color w:val="FF0000"/>
        </w:rPr>
        <w:t/>
      </w:r>
    </w:p>
    <w:p w:rsidR="002C5C20" w:rsidRDefault="002C5C20" w:rsidP="002C5C20">
      <w:pPr>
        <w:pStyle w:val="Voetnoot"/>
      </w:pPr>
      <w:r w:rsidRPr="00F0058F">
        <w:t/>
      </w:r>
    </w:p>
    <w:p w:rsidR="002C5C20" w:rsidRPr="00F0058F" w:rsidRDefault="002C5C20" w:rsidP="002C5C20">
      <w:pPr>
        <w:spacing w:after="0" w:line="240" w:lineRule="auto"/>
      </w:pPr>
      <w:r w:rsidRPr="00113690">
        <w:rPr>
          <w:color w:val="FF0000"/>
        </w:rPr>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Begeleidt medewerkers (D110301 Id19841-c)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met de verantwoordelijke over de opdrachten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Verdeelt het werk over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de opdracht duidelijk naar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Stuurt bij en reageert adequaat op onvoorziene omstandigheden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Geeft het goede voorbeeld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Motiveert en enthousiasmeert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Stelt leervragen en geeft constructieve feedback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Verleent hulp en advies bij problemen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Heeft zicht op sterke en zwakke punten en kan verbeterpunten geven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Bereidt de maaltijddistributie voor (co 02460)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courante distributiesystemen (centraal, decentraal, selfservice…)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Portioneert maaltijdcomponenten volgens grammagelijsten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maaltijden in de verdeelsystemen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Zet het transportmateriaal klaar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Past het interne autocontrolesysteem toe binnen de eigen afdeling (co 02462)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met de keukenverantwoordelijke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kritieke punten in het productieproces, bij de opslag en tijdens het transport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Vult de nodige registratieformulieren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steekproeven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Respecteert de regelgeving en afspraken m.b.t. traceerbaarheid en hygiëne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meldingsplicht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het reinigingsplan en het onderhoudsplan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Bewaart getuigenschotels</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alternatieven voor specifieke gasten met specifieke vereisten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diëten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vervanging van dierlijke ingrediënten door plantaardige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 en eenvoudige registratietechnieken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nieuwe trends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gastvriendelijkheid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opmaak van inventarissen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serveertechnieken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functionele communicatie met collega's in het Engels en het Frans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begeleiden van medewerkers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motiveren van medewerkers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menu-engineering*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voorschriften voor ontvangst en controle van goederen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voorwaarden voor opslag van voeding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FIFO**/FEFO***-principe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recipiënten en de verpakkingswijze van voedingsmiddelen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invloed van een verpakking op de hygiëne en het bewaren van een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relatie tussen de verpakking en het bewaren van een product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sorteer- en stockeertechnieken m.b.t.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controletests en het nemen van stalen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schillen en pellen van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schoonmaken, versnijden en portioneren van vis, vlees, gevogelte en andere basisproducten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portioneren van maaltijdcomponenten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functionele rekenvaardigheid m.b.t. het berekenen van hoeveelheden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versnijdingsvormen (julienne, brunoise...)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allergenen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vegetarische en veganistische 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anatomie van dieren voor consumptie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samenstellen van maaltijdpakketten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samenstellen en klaarzetten van buffetten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keukenapparatuur, materiaal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bij het gebruik van machines, snijmaterialen en onderhoud van 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instrumenten voor staalnames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besmettingsgevaar, micro-organismen, parasieten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meetinstrumenten in de keuken (thermometer, digitale weegschaal...)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machines of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reinigingstechnieken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toegelaten reinigings- en ontsmettingsmiddelen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reinigingsplan m.b.t. de eigen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slijpen van messen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efficiënte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lezen, interpreteren en uitwerken van bestelbonnen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bestellingen (opmaak, opvolging, procedures, formulieren, ontvangstcontrole e.d.)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rekenvaardigheid in functie van klantgericht en economisch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opmaak van uurroosters en planningen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vakmanschap en begeleiding van teamleden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leidinggeven, aansturen, motiveren van medewerkers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feedbacktechnieken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keukenterminologie en vakjargon in het Frans en het Engels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werkinstructiefiches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fiches van bereidingen en handleidingen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nieuwe technologieën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producten (assortiment, seizoenen, kwaliteitskenmerken, uitzicht, houdbaarheid, versheid)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hapjes en amuses, voorgerechten, tussengerechten, hoofdgerechten…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garnituren, bijgerechten, salades, sauzen, soepen, deegwaren, rijstgerechten, aardappelgerechten…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doseren en mengen van ingrediënten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samenhang van een gerecht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opslag- en bewaartechnieken van voedingswaren (grondstoffen, hulpstoffen, halffabricaten, afgewerkte producten, niet verkochte waren…)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modaliteiten voor het vervoer van goederen/voedingsproducten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kwaliteitskenmerken van voedingsproducten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snijtechnieken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bereidingswijzen en kooktechnieken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regeneratietechnieken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dresseertechnieken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HACCP-normen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opmaken en lezen van recepten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foodcost, wastecost en prijszetting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productfiches en recepturen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distributiesystemen (centraal, decentraal, selfservice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transportsystemen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transportkarren en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 kooksystemen in de grootkeuken (warme lijn, koude lijn, assemblage, ontkoppeld koken, vacuümkoken, regenereren, snelkoelen,…)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en de toepassingsmogelijkheden van specifiek kook- en bereidingsmaterieel (snelkoeler, keukenrobot, groentesnijder, oven, combisteamer, snelkoelcel, regeneratiekast, industriële kookketel, kookblok, kookplaat, braadslede, bain-marie, staafmixer, warmkast, grill, vleessnijmachine,…)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halffabricaten, convenienceproducten, en instantproducten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verwerken van overschotten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bewaren van stalen en getuigenschotels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autocontrolesysteem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combinatie van smaken, aroma's en voedingsmiddelen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beoordelen van de smaak van een product of bereiding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samenstelling van (gezonde en uitgebalanceerde) 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vlees-, gevogelte- en visgerechten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methoden voor kostprijsberekening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nagerechten en desserts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zuivelbereidingen, deegbereidingen...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*Menu-engineering is een systeem om op basis van brutomarge en verkochte aantallen de gerechten en dranken op te delen in vier categorieën (winnaars, slapers, hardlopers en verliezers) en zo het rendement van de kaart te verhogen.</w:t>
      </w:r>
      <w:r>
        <w:br/>
      </w:r>
      <w:r>
        <w:t>**FIFO: het First In- First Out-principe wordt gebruikt als een vulsysteem voor schabben voor producten die onderhevig zijn aan bederf of verandering</w:t>
      </w:r>
      <w:r>
        <w:br/>
      </w:r>
      <w:r>
        <w:t>*** FEFO: First Expired - First Out is een methode waarbij de goederen waarvan de houdbaarheid verlopen is als eersten worden gebruikt of verstuurd. Deze methode wordt gebruikt bij goederen met een beperkte houdbaarheid, zoals voeding en geneesmiddelen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eindverantwoordelijke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zelf hulp of advies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 en leert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werkvolgorde en organiseert de taken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 en voorkomen en dat van al het keukenpersoneel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de kostprijs van ingrediënten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persoonlijke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zones binnen de grootkeuken: koude/warme en vuile/schone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Haalt producten pas op het laatste moment uit de koelruimte om ze te verwerken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producten voldoen aan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kruisbesmetting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Koelt producten zo snel mogelijk na bewerking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Bewaart voedingsproducten conform de regels van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goederen en temperaturen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Is zich bewust van mogelijke gevaren en allergenen tijdens productie, opslag en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en controleert leveringen op kwaliteit, aantallen, gewicht, verpakking, houdbaarheidsdatum en bewaarcondities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het gewicht en de versheid van de goederen visueel en aan de hand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de goederen voldoen aan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beperkte houdbaarheid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Vermeldt en registreert afwijkingen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voorwaarden waaraan moet worden voldaan om goederen op te slaan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goederen op in de koeling, diepvries of magazijn volgens het FIFO/FEFO-principe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in de opslagruimte en registreert deze volgens regelgeving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de opdrachten of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werkvolgorde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juiste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producten, volgens het FIFO/FEFO-principe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vereiste hoeveelheden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Weegt eventueel de benodigde hoeveelheden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volgorde van de bewerkingen (schoonmaken, wassen, versnijden) aan de ingrediënten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hoeveelheden en gewichten beschreven in de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en versheid van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volgorde van de bewerkingen (schoonmaken, wassen, versnijden) aan de ingrediënten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hoeveelheden en gewichten beschreven in de receptuur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Koelt de producten zo snel mogelijk na bewerking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nauwkeurig productfiches en recepturen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de diverse kooksystemen (warme lijn, koude lijn, assemblage, ontkoppeld koken, vacuümkoken, regenereren, snelkoelen…)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specifiek kook- en bereidingsmaterieel (snelkoeler, keukenrobot, groentesnijder, oven, combisteamer, snelkoelcel, regeneratiekast, industriële kookketel, kookblok, kookplaat, braadslede, bain-marie, staafmixer, warmkast, grill, vleessnijmachine…)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de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nauwkeurig productfiches en recepturen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de diverse kooksystemen (warme lijn, koude lijn, assemblage, ontkoppeld koken, vacuümkoken, regenereren, snelkoelen…)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specifiek kook- en bereidingsmaterieel (snelkoeler, keukenrobot, groentesnijder, oven, combisteamer, snelkoelcel, regeneratiekast, industriële kookketel, kookblok, kookplaat, braadslede, bain-marie, staafmixer, warmkast, grill, vleessnijmachine…)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bereidingen en gerechten op smaak, kwaliteit en presentatie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nauwkeurig productfiches en recepturen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grondstoffen op basis van het recept en weegt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versheid en de kwaliteit van de producten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tijdsplanning, receptuur, werkmethode 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Beheerst de diverse kooksystemen (warme lijn, koude lijn, assemblage, ontkoppeld koken, vacuümkoken, regenereren, snelkoelen…)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specifiek kook- en bereidingsmaterieel (snelkoeler, keukenrobot, oven, combisteamer, snelkoelcel, industriële kookketel, kookblok, kookplaat, staafmixer, warmkast…)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smaak van gedoseerde en gemengde ingrediënten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porties per persoon en/of per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receptuur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juiste porties van de maaltijdcomponenten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regelmatig de temperatuur van de bereidingen, de bain-maries en koeltogen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Koelt de producten af volgens de regels van de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het juiste verpakkingsmateriaal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overschotten van een etiket alvorens ze op de juiste plaats op te bergen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FIFO/FEFO- principe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reinigingsplan en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techniek en de schoonmaakproducten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product af op de vervuiling en het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verbruik van producten voor zijn 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Inventariseert de behoefte aan grondstoffen en producten voor de eigen afdeling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te bestellen producten af op de recepten in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Anticipeert op mogelijke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aantallen, gewicht, verpakking, houdbaarheidsdatum en bewaarcondities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tekorten vast en reageert volgens interne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verantwoordelijke over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Verdeelt het werk over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de opdracht duidelijk naar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Motiveert en enthousiasmeert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leervragen en geeft constructieve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zicht op sterke en zwakke punten en kan verbeterpunten geven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courante distributiesystemen (centraal, decentraal, selfservice…)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Portioneert maaltijdcomponenten volgens grammagelijsten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keukenverantwoordelijke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kritieke punten in het productieproces, bij de opslag en tijdens het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nodige registratieformulieren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regelgeving en afspraken m.b.t. traceerbaarheid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meldingsplicht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reinigingsplan en het onderhoudsplan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Bewaart getuigenschotels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verandering van werkschema…)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(hulp bieden, afstand houden, relativeren…)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beschadigingen en/of afwijkingen in de bestelling aan de keukenverantwoordelijke/zaakvoerder en de leverancier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keukenuitrusting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voorraadtekorten aan de verantwoordelijke of registreert 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pannes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Stuurt bij en reageert adequaat op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Verleent hulp en advies bij problemen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 (past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Wast en ontsmet de handen volgens de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Bedekt eventuele wonden met wettelijk toegelaten 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Draagt werk- en beschermkledij volgens de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alle ingrediënten klaar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alle keukentoestellen aan (ovens, kookplaten…) in functie van de opdracht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Spoelt groenten en fruit totdat alle aarde en zand verwijderd 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Schilt of pelt ingrediënten met zo weinig mogelijk verlies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de voorgeschreven snijtechniek(en) en houdt daarbij rekening met de kwetsbaarheid en bederfelijkheid van het voedingsproduct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eventueel een snijmachine volgens de veiligheidsvoorschriften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Versnijdt groenten en fruit naar opgedragen grootte/vorm (julienne, brunoise, snipperen/eminceren, ciseleren, hakken)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Gaart de producten eventueel voor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Verpakt en etiketteert 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de voorgeschreven snijtechniek(en) en houdt daarbij rekening met de kwetsbaarheid en bederfelijkheid van het voedingsproduct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eventueel een snijmachine volgens de veiligheidsvoorschriften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Versnijdt en portioneert het product op een economisch verantwoorde en kwaliteitsvolle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Gaart de producten eventueel voor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de weegschaal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Verpakt en etiketteert 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juiste bereidingstechniek toe (stoven, koken, bakken, braden, blancheren, smoren, glaceren, gratineren, sueren, pocheren, stomen, frituren, sauteren, grilleren…)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Verwerkt halffabricaten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Verwerkt convenienceproducten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Verwerkt instantproducten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Verwerkt overschotten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juiste bereidingstechniek toe (stoven, koken, bakken, braden, blancheren, smoren (braiseren), glaceren, poêleren, gratineren, sueren, pocheren, stomen, frituren, sauteren, grilleren…)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juiste bereidingstechniek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Presenteert en schikt de maaltijden hygiënisch en aantrekkelijk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Schikt meerdere borden identiek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Veegt gemorste resten af met  proper keukenpapier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Ondersteunt, indien nodig, het doorgeven van de gerechten naar de zaal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schotels klaar voor saladebars, toonbank, selfservice, banketten en buffetten en vult ze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technieken toe van het versnijden en portioneren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koude en warme etenswaren klaar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Dekt koude bereidingen onmiddellijk af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Dekt warme bereidingen af nadat ze afgekoeld zijn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te bewaren overschotten onmiddellijk in de koelruimte indien ze niet dezelfde dag gebruikt worden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Ruimt de werkplek en het materieel systematisch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tussen elke handeling het gebruikte keukenmateriaal en de werkoppervlakken volgens de hygiënische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regelmatig alle oppervlakken die met de voedingsproducten in contact kwamen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Ruimt na de dienst de werkplek op</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en desinfecteert het materieel, de werkoppervlakken en de vloeren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Slijpt messen waar nodig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de maaltijden in de verdeelsystemen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Zet het transportmateriaal klaar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Neemt steekproeven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de keuken van bedrijven,  onderwijsinstellingen (scholen, universitaire instellingen…) verzorginstellingen (ziekenhuizen, rusthuizen, bejaardentehuizen, psychiatrische instellingen, kinderopvang…), beschutte werkplaatsen, gevangenissen, internaten, vliegtuig-, trein- en scheepvaart...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Afhankelijk van de omvang van de bedrijfsformule en de productiewijze worden de maaltijden bereid voor directe of indirecte consumptie, in koude of warme lijn, enz.</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plaats vinden in koude en warme ruimtes met verhoogde temperatuur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bereidt grote hoeveelheden van een maaltijd en werkt dus met een verscheidenheid aan “grote” keukentoestellen en –apparatuur: grote kookketels, braadsleden, ovens, combi-steamers...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moet de samenwerking met en tussen de medewerkers aansturen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werkt in een commerciële omgeving, handelt kostenbewust en houdt rekening met budgettaire beperkingen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restauratieve dienst voor bedrijfsleven, overheidsdiensten en onderwijsinstellingen kookt men meestal in warme lijn: via selfservice en bediening aan de toonbank kan de cliënt zelf de maaltijden nog aanpassen aan de eigen wensen.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een restauratieve dienst van de gezondheids- en welzijnssector vormt de maaltijd een onderdeel van de zorg voor de patiënt: de grootkeukenhulpkok moet daarom de maaltijd aanpassen aan de mogelijkheden van de patiënt (voedingstextuur, dieetvoeding…). De distributie van de maaltijden neemt hier meer tijd in beslag en vormt een extra aandachtspunt.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deels bepaald door vigerende wet- en regelgeving, regels en bedrijfsafspraken, voorschriften van de diëtist, de wensen van de doelgroep en anderzijds door meer context specifieke elementen zoals infrastructuur, type bedrijf, omgeving, beschikbare grondstoffen (en kwaliteit van grondstoffen)...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krijgt te maken met een veelheid aan voorschriften waarmee rekening moet gehouden worden (veiligheid, HACCP, milieuzorg, hygiëne, voedselveiligheid, autocontrole...)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beroepskledij (kokskledij, veiligheidsschoenen...)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combineert voorbereidende, uitvoerende en ondersteunende taken met de begeleiding en opvolging van de keukenwerking en wordt daarbij ondersteund door de keukenverantwoordelijke. De grootkeukenhulpkok past routinematige en meer specifieke handelingen en procedures toe. De grootkeukenhulpkok krijgt ook te maken met afwijkingen van gangbare procedures/kwaliteit/handelingen en moet dan snel en oplossingsgericht handelen.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moet kunnen inspelen op nieuwe ontwikkelingen, technieken en trends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grootkeukenhulpkok werkt meestal met vaste uurroosters. Er moet ook tijdens de weekends en op feestdagen gewerkt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behoeften van de verbruikers (bejaarden, zieken, kinderen, gevangenen, militairen, personeel of directie van bedrijven…) beïnvloeden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kent van tevoren het aantal maaltijden dat moet bereid worden en kan daardoor gestructureerd en planmatig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respecteert de technische fiches bij het bereiden van gerechten en dresseren van borden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heeft werkinzicht en aandacht voor het werktempo en de vorderingen van het werkverloop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uitvoeren van de instructies en handelingen met respect voor het tijdsschema is belangrijk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moet permanent de kwaliteit en het resultaat van de eigen werkzaamheden en deze van de medewerkers controleren en indien nodig, tijdig bij te sturen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volgt continu de temperatuur en de tijd op door regelmatig tussentijdse metingen uit te voeren tot bij de consument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moet verschillende werkprocessen gelijktijdig uitvoeren en aansturen en waken over het gepaste werktempo</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voert overwegend lopend en staand werk uit dat veelal plaatsgebonden is. Hij tilt vaak zware bakken en potten/materiaal.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focust op lekkere, gezonde en betaalbare maaltijden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heeft aandacht voor variatie in het aanbod en het op de juiste temperatuur opdienen van de maaltijd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beheerst behendigheid in het versnijden en reinigen van voedingsproducten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voedselveiligheid en-hygiëne op de werkvloer en de persoonlijke hygiëne van het keukenteam is nodig om schadelijke gevolgen voor de doelgroep te vermijden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moet efficiënt kunnen handelen in kritische situaties in verband met voedselveiligheid en bij productafwijkingen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moet voorzichtig omgaan met producten die onderhevig zijn aan bederf of wijziging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moet aandachtig zijn omwille van omgang met potentieel gevaarlijke apparatuur en materieel (messen, kookfornuizen, …) voor de eigen veiligheid en deze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zorgt dat de werkomgeving netjes en schoon is zodat bereidingen op een hygiënische wijze verlopen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grootkeukenhulpkok heeft bijzondere aandacht voor de veiligheid tijdens het hanteren van warme gerechten en het gebruik van scherpe werktuigen (messen, hakmessen…)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de kwaliteit van de dienstverlening is noodzakelijk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uitvoering van het eigen takenpakket: het opvolgen van de werkzaamheden in de eigen afdeling van de grootkeuken; het ontvangen, controleren en het  opslaan van goederen; het controleren van de persoonlijke hygiëne van medewerkers, de bewaring van voedingsmiddelen, de orde en netheid in de keuken, het schoonmaken, bewerken, versnijden, bereiden, portioneren en dresseren van voedingsproducten en maaltijdcomponenten; het inventariseren van materiaal en uitvoeren van eenvoudig onderhoud;  het opleiden, begeleiden en bijsturen van de eigen medewerkers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recepturen en technische fiches, de instructies en bedrijfsprocedures, regelgeving met betrekking tot voedselveiligheid en -hygiëne, het autocontrolesysteem, veiligheidsvoorschriften, principes van klantvriendelijkheid, etiquette en persoonlijk voorkomen, het voorziene budget, het seizoenaanbod voor voedingsproducten, het type bedrijf en de doelgroep, de instructies van de diëtist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keukenverantwoordelijke voor het uitwerken van het menu en het samenstellen van gerechten; het aanleveren van technische fiches en recepturen, het bepalen van de verkoopprijs van een gerecht; het bepalen van het budget voor een specifiek gerecht; het beheren van de voorraad, het opmaken van werkplannen, het oplossen van operationele problemen (personeel, materieel, voedselveiligheid, voorraadtekorten).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kostenbewust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regels van hygiëne en voedselveiligheid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en controleert de goederen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Slaat goederen op in een koelkamer of voorraadkamer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de voorbereidende werkzaamheden uit voor de bereidingen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Wast groenten en fruit, maakt ze schoon en versnijdt ze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schoon, bewerkt, versnijdt en portioneert vlees, vis, gevogelte en  andere basisproducten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grootkeukentechnieken toe voor het bereiden van hapjes, garnituren, sauzen, soepen, voorgerechten, bijgerechten, salades, deegwaren, rijstgerechten, aardappelbereidingen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bij het bereiden specifieke ingrediënten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grootkeukentechnieken toe voor het bereiden van vlees, gevogelte, visgerechten, vegetarische gerechten...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grootkeukentechnieken toe voor het bereiden van zuivelbereidingen en nagerechten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dresseertechnieken toe op het bord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Zet het buffet klaar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Verpakt en etiketteert de bereidingen, producten en bergt ze op in de koelkamer, in de voorraadkamer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werkblad, het materiaal en de ruimtes hygiënisch schoon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op, stelt tekorten vast en geeft bestellingen door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maaltijddistributie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het interne autocontrolesysteem toe binnen de eigen afdeling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t>Voor de beroepsuitoefening van ‘</w:t>
      </w:r>
      <w:r w:rsidRPr="0080704E">
        <w:rPr>
          <w:u w:val="single"/>
        </w:rPr>
        <w:t>Grootkeukenhulpkok</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0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