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0235</w:t>
      </w:r>
      <w:r>
        <w:t>)</w:t>
      </w:r>
    </w:p>
    <w:p w:rsidR="003B07E1" w:rsidRDefault="003B07E1" w:rsidP="003B07E1">
      <w:pPr>
        <w:pStyle w:val="DossierTitel"/>
      </w:pPr>
      <w:r>
        <w:t>Receptionist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Receptionist</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"G170301 Hotelreceptie"</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'Onthaalt en informeert de gasten over de verblijfsvoorwaarden, de formaliteiten, de prijzen en de diensten in een hotel of toeristische verblijfplaats, registreert reservaties, staat in voor de administratieve en de financiële verwerking van gastendossiers en garandeert de veiligheid in het hotel, teneinde het verblijf van de gast zo aangenaam mogelijk te laten verlopen.'  </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2019</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01930)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gasten en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de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verandering van werkschema…)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mondeling of schriftelijk, aan de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Deelt vakkennis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zelf hulp of advies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Toont respect voor elke collega, functie of taak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bij tot een aangename sfeer in het team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Verplaatst zich in de positie van een collega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gepast (hulp bieden, afstand houden, relativeren…)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01931)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 (past hef- en tiltechnieken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economisch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conform voorgeschreven procedures en huisregels en vult de nodige documenten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veiligheids-, voedselveiligheids- en milieuvoorschriften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Leert nieuwe opgelegde technieken en past ze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Verplaatst zich op efficiënte wijze tussen de verschillende werkplekken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ordelijk en houdt zich aan de planning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zorgvuldig en met oog voor detail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zelfstandig de opgelegde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het eigen werk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persoonlijke hygiëne en zorgt voor een verzorgd voorkomen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het voorkomen en bedrijfskledij aan conform de taakuitvoering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zorg voor materiaal, kledij, goederen…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Handelt integer (co 01932)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privacy van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werkzaamheden uit zonder te storen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op ethische wijze om met informatie over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indien aanwezig, de deontologische code van de werkgever en/of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vragen, problemen of conflicten met de juiste personen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Informeert de gast over de diensten van de organisatie en de reservatieprocedure (G170301 Id17257-c)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het algemene dienstenaanbod van het hotel voor aan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Licht de reservatieprocedure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diverse communicatiekanalen (vb. mail, telefoon, sociale media...)</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Registreert de reservaties en volgt de bezetting van kamers, appartementen, bungalows, seminarieruimtes en andere verblijfsaccommodatie op (G170301 Id9454-c)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reservatiesoftware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beschikbaarheid in het reservatiesysteem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Zoekt alternatieven voor overboekingen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offerte voor een verblijf of een arrangement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reservatiegegevens op in het 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Bevestigt de reservatie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wijzigingen en annuleringen door in een reservatie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Berekent annuleringskosten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informatie over kamerbezetting en wensen van gasten door aan andere afdelingen (restaurant, housekeeping, roomservice...)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de aankomst van gasten voor (infopakketten samenstellen, extra bedden bestellen...)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rooming lists in voor groepsreserveringen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een groepscheck-in voor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Verwelkomt de gast bij aankomst en vervult de nodige administratieve formaliteiten bij check-in  (G170301 Id17966-c)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bedrijfseigen software voor front office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met de verantwoordelijke de lijst met namen van gasten en kamers door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Begroet gasten in een taal die ze begrijpen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reservatie in het 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de gasten aan de hand van hun identiteitsbewijs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het registratieformulier in en laat het ondertekenen door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voorschotten en de uitgestelde betalingen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Wijst de gast een kamer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sleutelkaart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Noteert bijzondere wensen van de gast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de bijzondere wensen van de gasten door aan de betrokken afdeling(en)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Overhandigt infopakketten (tickets, vouchers, gadgets...)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gast wegwijs in de infrastructuur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het actuele dienstenaanbod voor aan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Schakelt indien nodig ander onthaalpersoneel in om de gasten met hun koffers naar hun kamer te begeleiden of de wagen van de gast te verplaatsen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bezoekers en brengt hen in contact met gasten of collega's van andere afdelingen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Beantwoordt vragen van gasten tijdens hun verblijf (G170301 Id17394-c)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informatie over mogelijke wijzigingen in het verblijf (verlenging of verkorting, verandering van 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alternatieven voor indien niet kan voldaan worden aan de initiële vraag van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bijkomende diensten voor aan de gast en promoot speciale aanbiedingen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technische problemen en deelt mee hoe en wanneer ze zullen opgelost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gericht verschillende informatiebronnen (handleidingen, literatuur, databanken, internetsites, brochures, affiches, gidsen...)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de gasten inlichtingen over de culturele, sportieve en toeristische activiteiten en transportmogelijkheden (restaurants, bars, winkels, bezienswaardigheden, openbaar vervoer, taxidiensten...)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reservaties met betrekking tot interne (vb. sauna en massage, restaurant...) en externe diensten (vb. taxi)</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de wekdienst wordt geactiveerd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vreemde valuta om of verwijst de gast door naar een financiële instelling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Heeft een goed zicht op de werking van alle afdelingen van het bedrijf en weet wie waarvoor moet ingeschakeld of op de hoogte gebracht moet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Verstrekt, verkoopt, verhuurt kleine (verbruiks)artikelen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Handelt commercieel bewust, binnen de bedrijfsformule en -voorschriften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Neemt gepaste acties bij problemen of klachten van de gast (G170301 Id7238-c)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vragen ter verduidelijking van problemen of klachten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Onderzoekt de oorzaak van een klacht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in alle omstandigheden de eigen emoties onder controle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Hanteert klachtenprocedures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interne en externe diensten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de gast een voorstel voor oplossing volgens de gangbare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klachten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Verwittigt de juiste dienst voor het verhelpen van storingen en ongemakken in de hotelkamer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verloren voorwerpen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gevonden voorwerpen en contacteert de eigenaar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Vervult de nodige administratieve formaliteiten (facturatie en betaling) bij check-out en neemt gepast afscheid van de gast (G170301 Id18057-c)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bedrijfseigen betalingssoftware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alle onkosten van de gast in rekening bij het opmaken van de factuur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eventuele promoties of prijsafspraken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betalingsmiddelen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Verwerkt de betalingen (cash, bankkaart, kredietkaart) en levert een betalingsbewijs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Peilt naar de tevredenheid van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en archiveert (elektronisch) de gegevens van de vertrokken gast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Draagt zorg voor de kassa, sluit de kassa af en controleert openstaande rekeningen (G170301 Id24203-c)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Telt het geld in de kassa bij het begin van de dienst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kassaverrichtingen nauwgezet bij tijdens de dienst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de omzet aan het eind van de dag en stelt kassarapporten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Verantwoordt ontvangen gelden, creditcardbetalingen en openstaande rekeningen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de kassa bij het einde van de dienst over aan een collega of aan de verantwoordelijke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algemene administratieve taken uit (co 01968)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Deelt de eigen werkzaamheden efficiënt en effectief in rekening houdend met de drukte aan de receptie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receptie bedrijfsklaar bij aanvang van de dienst (vb. ervoor zorgen dat er voldoende papier in het kopiemachine zit, het folderrek aanvullen...)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in voor de telefoondienst (noteert boodschappen, verschaft inlichtingen, verbindt gesprekken door, bedient het faxapparaat...)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Telefoneert vlot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Behandelt vlot het mailverkeer en volgt het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Bewaart en verzamelt gegevens voor het aanmaken van statistieken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Klasseert documenten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briefwisseling, verdeelt de post, geeft berichten door en maakt kopies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Verzendt documentatie en informeert over het bedrijf naar toeristische diensten, reisbureaus, touroperators, boekingsites...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Behandelt de "diverse debiteuren" (controle en opmaak van facturen)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Onthaalt en begeleidt gasten tijdens de nacht (co 01968)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Laat gasten binnen na sluitingstijd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de check-in van late gasten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de check-out van gasten die vroeg vertrekken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Komt tegemoet aan vragen van gasten tijdens de nachtshift, binnen het kader en de mogelijkheden van de bedrijfsformule (bereidt snacks, warme en koude dranken, verkoopt lectuur,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Onthaalt en staat externen te woord (ook telefonisch) tijdens de nachtshift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telefooncentrale, zorgt voor de wekdienst en noteert berichten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Waarborgt de veiligheid van gasten en gebouwen tijdens de nacht (G170301 Id18163-c)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veiligheidsprocedures toe voor personen en goederen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Bewaakt de ingangen (ramen en deuren), nooduitgangen en de algemene veiligheid van personen en goederen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gepast op de aanwezigheid van ongewenste gasten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toezicht op de orde en netheid in het hotel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instrumenten voor radioverkeer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controlerondes (te voet, met vervoermiddel)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op en onderneemt actie (intern of extern)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installaties voor camerabewaking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veiligheidsprocedures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Begeleidt gasten in nood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Checkt en regelt verlichtings- en verwarmingsinstallaties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alert en adequaat op onverwachte gebeurtenissen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Verzorgt de auditwerkzaamheden tijdens de nacht  (co 01969)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dagelijkse kassa-afrekeningen van de diverse afdelingen ten opzichte van het ontvangen geld, creditcardbetalingen en getekende fout-/correctiebonnen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Zoek kassaverschillen uit en rapporteert de niet-opgeloste verschillen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Boekt de dagontvangsten in het geautomatiseerde 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Boekt de gastenrekeningen met op kamernummer geboekte consumpties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diverse omzetoverzichten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facturen op en controleert deze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opslag van data door het maken van back-ups van bestanden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de voorbereiding of de opmaak van statistieken (intern gebruik en/of extern gebruik)</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ochtendactiviteiten voor (co 01969)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en zet het ontbijt klaar (vb. afbakken van broodjes)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frigo's (bar)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en bereidt de arrivals voor van de volgende dag</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werking van de verlichtings- en verwarmingsinstallaties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werking van installaties voor camerabewaking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culturele, sportieve en toeristische informatie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verkooptechnieken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voedselveiligheid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conflicthanteringsstijlen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reservatieprocedure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correcte omgangsvormen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verschillende gastentypes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interculturele gebruiken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grondplan van het bedrijf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infrastructuur van het bedrijf</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gebruik van bedrijfssoftware voor front office activiteiten (reservatiesoftware, kantoorsoftware, registratiesoftware….)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verschillende formulieren en documenten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onthaalprocedure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inhoud van infopakketten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mogelijke identiteitsbewijzen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registratieprocedure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maken van een offerte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factureren van producten en diensten volgens de vooropgestelde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controle op betalingen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relevante informatiebronnen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van de wekdienst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waarde van) vreemde valuta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klachtenbehandeling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efficiënte (schriftelijke en mondelinge)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administratieve verwerking en archivering van documenten en data</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kassaverrichtingen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relevante rekenvaardigheid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verschillende betalingsmiddelen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voorgeschreven bedrijfskledij</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een verzorgd voorkomen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veiligheidsregels en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check-in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check-out 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regels voor orde, netheid en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EHBO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noodprocedures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minstens drie moderne vreemde talen (vb. Engels, Frans, Duits...). De receptionist kan zich vloeiend en spontaan uitdrukken zonder merkbaar naar uitdrukkingen te hoeven zoeken. De receptionist kan de taal flexibel en effectief gebruiken voor sociale en professionele doeleinden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principes van gastvriendelijkheid</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gasten 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efficiënt samen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vakkennis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Vraagt zelf hulp of advies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Toont respect voor elke collega, functie of taak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bij tot een aangename sfeer in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Verplaatst zich in de positie van een collega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economisch</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conform voorgeschreven procedures en huisregels en vult de nodige documenten in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 voedselveiligheids- en milieuvoorschriften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persoonlijke en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Leert nieuwe opgelegde technieken en past ze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Verplaatst zich op efficiënte wijze tussen de verschillende werkplekken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ordelijk en houdt zich aan de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zorgvuldig en met oog voor detail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Organiseert zelfstandig de opgelegde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het eigen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Verzorgt de persoonlijke hygiëne en zorgt voor een verzorgd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het voorkomen en bedrijfskledij aan conform de taakuitvoering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zorg voor materiaal, kledij,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de privacy van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werkzaamheden uit zonder te storen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op ethische wijze om met informatie over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Respecteert, indien aanwezig, de deontologische code van de werkgever en/of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vragen, problemen of conflicten met de juiste personen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het algemene dienstenaanbod van het hotel voor aan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Licht de reservatieprocedure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diverse communicatiekanalen (vb. mail, telefoon, sociale media...)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reservatiesoftware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beschikbaarheid in het reservatiesysteem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offerte voor een verblijf of een arrangement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reservatiegegevens op in het 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Bevestigt de reservatie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wijzigingen en annuleringen door in een reservatie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Berekent annuleringskosten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over kamerbezetting en wensen van gasten door aan andere afdelingen (restaurant, housekeeping, roomservice...)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de aankomst van gasten voor (infopakketten samenstellen, extra bedden bestellen...)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Voert de rooming lists in voor groepsreserveringen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Bereidt een groepscheck-in voor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bedrijfseigen software voor front office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Neemt met de verantwoordelijke de lijst met namen van gasten en kamers door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Begroet gasten in een taal die ze begrijpen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reservatie in het 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de gasten aan de hand van hun identiteitsbewijs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voorschotten en de uitgestelde betalingen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Wijst de gast een kamer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een sleutelkaart aan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bijzondere wensen van de gasten door aan de betrokken afdeling(en)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gast wegwijs in de infrastructuur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het actuele dienstenaanbod voor aan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Schakelt indien nodig ander onthaalpersoneel in om de gasten met hun koffers naar hun kamer te begeleiden of de wagen van de gast te verplaatsen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bezoekers en brengt hen in contact met gasten of collega's van andere afdelingen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informatie over mogelijke wijzigingen in het verblijf (verlenging of verkorting, verandering van 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bijkomende diensten voor aan de gast en promoot speciale aanbiedingen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technische problemen en deelt mee hoe en wanneer ze zullen opgelost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gericht verschillende informatiebronnen (handleidingen, literatuur, databanken, internetsites, brochures, affiches, gidsen...)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Geeft de gasten inlichtingen over de culturele, sportieve en toeristische activiteiten en transportmogelijkheden (restaurants, bars, winkels, bezienswaardigheden, openbaar vervoer, taxidiensten...)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reservaties met betrekking tot interne (vb. sauna en massage, restaurant...) en externe diensten (vb. taxi)</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ervoor dat de wekdienst wordt geactiveerd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vreemde valuta om of verwijst de gast door naar een financiële instelling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Heeft een goed zicht op de werking van alle afdelingen van het bedrijf en weet wie waarvoor moet ingeschakeld of op de hoogte gebracht moet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Verstrekt, verkoopt, verhuurt kleine (verbruiks)artikelen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Handelt commercieel bewust, binnen de bedrijfsformule en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Hanteert klachtenprocedures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interne en externe diensten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de gast een voorstel voor oplossing volgens de gangbare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klachten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verloren voorwerpen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Ontvangt gevonden voorwerpen en contacteert de eigenaar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bedrijfseigen betalingssoftware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Brengt alle onkosten van de gast in rekening bij het opmaken van de factuur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eventuele promoties of prijsafspraken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betalingsmiddelen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Verwerkt de betalingen (cash, bankkaart, kredietkaart) en levert een betalingsbewijs af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Peilt naar de tevredenheid van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en archiveert (elektronisch) de gegevens van de vertrokken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Telt het geld in de kassa bij het begin van de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de kassaverrichtingen nauwgezet bij tijdens de 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Registreert de omzet aan het eind van de dag en stelt kassarapporten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Verantwoordt ontvangen gelden, creditcardbetalingen en openstaande rekeningen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Draagt de kassa bij het einde van de dienst over aan een collega of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Deelt de eigen werkzaamheden efficiënt en effectief in rekening houdend met de drukte aan de receptie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Staat in voor de telefoondienst (noteert boodschappen, verschaft inlichtingen, verbindt gesprekken door, bedient het faxapparaat...)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Telefoneert vlot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Behandelt vlot het mailverkeer en volgt het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Bewaart en verzamelt gegevens voor het aanmaken van statistieken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Behandelt de "diverse debiteuren" (controle en opmaak van facturen)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Regelt de check-in van late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de check-out van gasten die vroeg vertrekken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Onthaalt en staat externen te woord (ook telefonisch) tijdens de nachtshift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veiligheidsprocedures toe voor personen en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toezicht op de orde en netheid in het hotel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instrumenten voor radioverkeer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Wisselt informatie uit met collega’s en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installaties voor camerabewaking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veiligheidsprocedures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Checkt en regelt verlichtings- en verwarmingsinstallaties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dagelijkse kassa-afrekeningen van de diverse afdelingen ten opzichte van het ontvangen geld, creditcardbetalingen en getekende fout-/correctiebonnen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Zoek kassaverschillen uit en rapporteert de niet-opgeloste verschillen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Boekt de dagontvangsten in het geautomatiseerde 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Boekt de gastenrekeningen met op kamernummer geboekte consumpties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diverse omzetoverzichten op</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facturen op en controleert deze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voor opslag van data door het maken van back-ups van bestanden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Doet de voorbereiding of de opmaak van statistieken (intern gebruik en/of extern gebruik)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en bereidt de arrivals voor van de volgende dag</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 (verandering van collega’s, verandering van werkschema…)</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(hulp bieden, afstand houden, relativeren…)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Zoekt alternatieven voor overboekingen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alternatieven voor indien niet kan voldaan worden aan de initiële vraag van de gast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vragen ter verduidelijking van problemen of klachten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Onderzoekt de oorzaak van een klacht</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Houdt in alle omstandigheden de eigen emoties onder controle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Verwittigt de juiste dienst voor het verhelpen van storingen en ongemakken in de hotelkamer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problemen, mondeling of schriftelijk,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gepast op de aanwezigheid van ongewenste gasten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Merkt afwijkingen op en onderneemt actie (intern of extern)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Begeleidt gasten in nood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Reageert alert en adequaat op onverwachte gebeurtenissen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Werkt ergonomisch (past hef- en tiltechnieken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Sorteert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Vult het registratieformulier in en laat het ondertekenen door de gast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Noteert bijzondere wensen van de gast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Overhandigt infopakketten (tickets, vouchers, gadgets...)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Maakt de receptie bedrijfsklaar bij aanvang van de dienst (vb. ervoor zorgen dat er voldoende papier in het kopiemachine zit, het folderrek aanvullen...)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Klasseert documenten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Verzorgt briefwisseling, verdeelt de post, geeft berichten door en maakt kopies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Verzendt documentatie en informeert over het bedrijf naar toeristische diensten, reisbureaus, touroperators, boekingsites...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Laat gasten binnen na sluitingstijd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Komt tegemoet aan vragen van gasten tijdens de nachtshift, binnen het kader en de mogelijkheden van de bedrijfsformule (bereidt snacks, warme en koude dranken, verkoopt lectuur,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Bedient de telefooncentrale, zorgt voor de wekdienst en noteert berichten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Bewaakt de ingangen (ramen en deuren), nooduitgangen en de algemene veiligheid van personen en goederen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Doet controlerondes (te voet, met vervoermiddel)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Bereidt en zet het ontbijt klaar (vb. afbakken van broodjes)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Vult frigo's (bar) aan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receptionist verricht werkzaamheden op de receptie van diverse hotel- en overnachtingsbedrijven (toeristische residenties, mobiele logies, vakantiedorpen, camping, bungalowpark...)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invulling van het takenpakket wordt bepaald door het type van het logiesverstrekkend bedrijf, de bedrijfsformule en de grootte.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receptionist werkt in teamverband (hiërarchisch team) en in een stelsel van wisselende werkshiften. Het beroep wordt uitgeoefend overdag, ’s nachts, tijdens de weekdagen, in het weekend en/of tijdens feestdagen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werkzaamheden kennen piekmomenten, afhankelijk van de regio en het seizoen. De receptionist moet zich dan flexibel kunnen opstellen.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receptionist draagt bedrijfskledij.</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receptionist is het uithangbord van het bedrijf en vertegenwoordigt de bedrijfsformule met waarden en normen. De receptionist vervult een sleutelrol, gezien het merendeel van de contacten tussen de gast en het hotel via de receptionist verlopen.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receptionist komt in contact met zeer veel nationaliteiten en culturele achtergronden en moet moderne vreemde talen vlot beheersen, op de hoogte zijn van sociale en culturele achtergronden en deze respecteren.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receptionist komt tevens in contact met verschillende types van gasten en een veelheid aan specifieke wensen en verwachtingen. De receptionist moet hiermee rekening houden, binnen de mogelijkheden van de bedrijfsformule.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receptionist gaat vertrouwelijk om met bedrijfs- en gastengegevens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situaties waarmee de receptionist geconfronteerd wordt zijn zeer divers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receptionist moet dienstroosters naleven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behoeften, wensen en verwachtingen van de gast vormen het uitgangspunt voor het handelen van de receptionist. De receptionist handelt empathisch en respectvol, ook naar collega’s en externen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receptionist heeft bijzonder veel aandacht voor een hygiënisch voorkomen en een verzorgd taalgebruik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receptionist werkt nauwgezet en zorgvuldig. De receptionist neemt een flexibele werkhouding aan.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receptionist reageert alert en passend op signalen of antwoorden van gasten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receptionist is aandachtig voor veiligheid, hygiëne en kwaliteitszorg in het logiesverstrekkend bedrijf. De receptionist detecteert snel ongewenste bezoekers, is waakzaam voor ongepast gedrag van gasten en reageert alert en adequaat op onverwachte gebeurtenissen.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receptionist handelt integer en betrouwbaar bij betalingen. De receptionist moet vaak verschillende handelingen gelijktijdig uitvoeren.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receptionist moet doelgericht communiceren met gasten, ook in vreemde moderne talen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receptionist voert de handelingen zittend en staand uit en werkt veelvuldig met beeldschermen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receptionist heeft aandacht voor het stellen van proactieve handelingen (voorkomen van problemen, diefstallen…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receptionist moet omgaan met moeilijke gasten, hun klachten en/of specifieke verwachtingen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receptionist moet vertrouwelijk omgaan met informatie en gegevens van gasten en het bedrijf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receptionist moet geconcentreerd en nauwkeurig handelen tijdens het uitvoeren van registratiewerkzaamheden (boekingen, facturatie, check-in, check-out, nachtaudit, kassaverrichtingen...)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plannen van de werkvolgorde van het eigen takenpakket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verstrekken van informatie aan potentiële gasten en gasten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verkopen van kamers en (interne)diensten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aanbieden van externe diensten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 en out-checken van gasten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reservaties en kamerbezetting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toewijzen van kamers aan gasten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beantwoorden van vragen van gasten (tijdens hun verblijf)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oplossen van eenvoudige klachten of problemen van gasten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afrekenen met de vertrekkende gast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kassaverrichtingen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receptiewerkzaamheden (dag en nacht)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waken over de veiligheid van gasten en gebouwen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bedrijfsprocedures en –afspraken: de instructies van de leidinggevende, de reservatieprocedure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logistieke mogelijkheden van het bedrijf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bezettingsgraad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onthaalprocedure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principes van gastvriendelijkheid en omgangsvormen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klachtenprocedure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check-in en check-out procedure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regels van orde, netheid en hygiëne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regels van de administratieve en financiële verwerking van data</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front office manager voor de werkinstructies en bij problemen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 het hallpersoneel voor het helpen van de gast met de bagage en/of het verplaatsen van de wagen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 de medewerkers van de andere afdelingen binnen het bedrijf voor het doorgeven van relevante informatie m.b.t. de gast en zijn specifieke verwachtingen of het verhelpen van technische storingen en defecten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integer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informeren van de gast over de diensten van het hotel en de reservatieprocedure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registreren van de reservaties en het opvolgen van de bezetting van kamers, appartementen, bungalows, seminarieruimtes en andere verblijfsaccommodatie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verwelkomen van de gast bij aankomst en het vervullen van de nodige administratie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beantwoorden van vragen van gasten tijdens hun verblijf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nemen van gepaste acties bij problemen of klachten van de gast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vervullen van de nodige administratieve formaliteiten (facturatie en betaling) bij check-out en het gepast afscheid nemen van de gast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zorg dragen voor de kassa, het afsluiten van de kassa en het controleren van openstaande rekeningen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algemene administratieve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onthalen en begeleiden van gasten tijdens de nacht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waarborgen van de veiligheid van gasten en gebouwen tijdens de nacht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verzorgen van de auditwerkzaamheden tijdens de nacht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ochtendactiviteiten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Default="00C2126F" w:rsidP="00C2126F">
      <w:pPr>
        <w:pStyle w:val="Titel3"/>
      </w:pPr>
      <w:r>
        <w:t>Wettelijke attesten en voorwaarden</w:t>
      </w:r>
    </w:p>
    <w:p w:rsidR="00C2126F" w:rsidRPr="0080704E" w:rsidRDefault="00C2126F" w:rsidP="00C2126F">
      <w:pPr>
        <w:spacing w:after="0" w:line="240" w:lineRule="auto"/>
      </w:pPr>
      <w:r w:rsidRPr="0080704E">
        <w:t>Voor de beroepsuitoefening van ‘</w:t>
      </w:r>
      <w:r w:rsidRPr="0080704E">
        <w:rPr>
          <w:u w:val="single"/>
        </w:rPr>
        <w:t>Receptionist</w:t>
      </w:r>
      <w:r w:rsidRPr="0080704E">
        <w:t>’ is het beschikken van volgende attesten en/of voldoen aan volgende voorwaarden wettelijk verplicht:</w:t>
      </w:r>
    </w:p>
    <w:p w:rsidR="00C2126F" w:rsidRPr="007F08C3" w:rsidRDefault="00C2126F" w:rsidP="00C2126F">
      <w:pPr>
        <w:pStyle w:val="ListParagraph"/>
        <w:numPr>
          <w:ilvl w:val="0"/>
          <w:numId w:val="19"/>
        </w:numPr>
        <w:spacing w:after="0" w:line="240" w:lineRule="auto"/>
      </w:pPr>
      <w:r>
        <w:t>Meldingsplicht ziekte of symptomen aan de exploitant van het levensmiddelenbedrijf zoals bepaald in Verordening (EG) nr. 852/2004 van 29 april 2004, bijlage II, hoofdstuk VIII "Persoonlijke hygiëne"</w:t>
      </w:r>
    </w:p>
    <w:p w:rsidR="00C2126F" w:rsidRPr="00B5479F" w:rsidRDefault="00C2126F" w:rsidP="00C2126F">
      <w:pPr>
        <w:spacing w:after="0" w:line="240" w:lineRule="auto"/>
        <w:rPr>
          <w:lang w:val="en-US"/>
        </w:rPr>
      </w:pPr>
      <w:r w:rsidRPr="00B5479F">
        <w:rPr>
          <w:lang w:val="en-US"/>
        </w:rPr>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49" w:rsidRDefault="009B3949" w:rsidP="00DE7DA8">
      <w:pPr>
        <w:spacing w:after="0" w:line="240" w:lineRule="auto"/>
      </w:pPr>
      <w:r>
        <w:separator/>
      </w:r>
    </w:p>
  </w:endnote>
  <w:endnote w:type="continuationSeparator" w:id="0">
    <w:p w:rsidR="009B3949" w:rsidRDefault="009B3949"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180"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49" w:rsidRDefault="009B3949" w:rsidP="00DE7DA8">
      <w:pPr>
        <w:spacing w:after="0" w:line="240" w:lineRule="auto"/>
      </w:pPr>
      <w:r>
        <w:separator/>
      </w:r>
    </w:p>
  </w:footnote>
  <w:footnote w:type="continuationSeparator" w:id="0">
    <w:p w:rsidR="009B3949" w:rsidRDefault="009B3949"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529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5</Pages>
  <Words>1017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95</cp:revision>
  <dcterms:created xsi:type="dcterms:W3CDTF">2013-08-16T11:25:00Z</dcterms:created>
  <dcterms:modified xsi:type="dcterms:W3CDTF">2019-03-22T17:05:00Z</dcterms:modified>
</cp:coreProperties>
</file>