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Keuronderofficier bij defensie</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BK-0397-2</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Keuronderofficier bij defensie</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komt niet voor in de Competent-fiche 'Operationele leiding defensie' K170301 maar is de geldende term.</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Ondersteunt de hoger onderofficier bij het plannen, leiden en uitvoeren van opdrachten. Leidt een groep van ongeveer 30 tot 40 militairen en volgt de taken ervan op. Bereidt zichzelf en de groep voor op en neemt samen met hen deel aan de militaire en humanitaire operatie, teneinde de toegekende opdrachten van het hoger hiërarchisch echelon uit te voeren.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5</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Functioneert volgens de geldende gedragsvereisten bij defensie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gemakkelijk aan aan veranderende omstandigheden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Beheert doeltreffend zijn tijd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ethos en de deontologische code van de organisatie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Gedraagt zich volgens de cultuur en de behoeften van de organisatie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Vormt zich een beeld van zijn houding en reacties in omgang met anderen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acties om zijn kennis te vervolmaken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Begrijpt en aanvaardt de verschillen tussen personen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samen op een constructieve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begrijpelijk ideeën en opinies uit met de anderen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zijn rechten en plichten als militair, van de reglementaire voorschriften, de gedrags- en ethische regels en de waarden verbonden aan de staat van militair</w:t>
      </w:r>
      <w:r w:rsidRPr="000F2A0A">
        <w:rPr>
          <w:sz w:val="22"/>
        </w:rPr>
        <w:t/>
      </w:r>
    </w:p>
    <w:p w:rsidR="000F2A0A" w:rsidRDefault="000F2A0A" w:rsidP="000F2A0A">
      <w:pPr>
        <w:pStyle w:val="Voetnoot"/>
        <w:numPr>
          <w:ilvl w:val="1"/>
          <w:numId w:val="14"/>
        </w:numPr>
      </w:pPr>
      <w:r w:rsidRPr="000F2A0A">
        <w:rPr>
          <w:sz w:val="22"/>
        </w:rPr>
        <w:t/>
      </w:r>
      <w:r>
        <w:rPr>
          <w:sz w:val="22"/>
        </w:rPr>
        <w:t>Kennis van de algemene structuur van Defensie, de componenten (capaciteiten, karakteristieken, korpsen) en voornaamste stafdepartementen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Handelt deontologisch, loyaal en collegiaal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Handelt volgens de reglementaire voorschriften, de gedrags- en ethische regels en de waarden verbonden aan de staat van militair en zorgt ervoor dat de groep ernaar handelt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Gedraagt zich respectvol, zonder te discrimineren op vlak van seksuele geaardheid, geslacht, etnische origine, leeftijd, religie, cultuur,… en zorgt ervoor dat de groep zich ook zo opstelt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nodige maatregelen in geval van intolerant of ongepast gedrag of het niet naleven van de waarden en regels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zijn rechten en plichten als militair, van de reglementaire voorschriften, de gedrags- en ethische regels en de waarden verbonden aan de staat van militair</w:t>
      </w:r>
      <w:r w:rsidRPr="000F2A0A">
        <w:rPr>
          <w:sz w:val="22"/>
        </w:rPr>
        <w:t/>
      </w:r>
    </w:p>
    <w:p w:rsidR="000F2A0A" w:rsidRDefault="000F2A0A" w:rsidP="000F2A0A">
      <w:pPr>
        <w:pStyle w:val="Voetnoot"/>
        <w:numPr>
          <w:ilvl w:val="1"/>
          <w:numId w:val="14"/>
        </w:numPr>
      </w:pPr>
      <w:r w:rsidRPr="000F2A0A">
        <w:rPr>
          <w:sz w:val="22"/>
        </w:rPr>
        <w:t/>
      </w:r>
      <w:r>
        <w:rPr>
          <w:sz w:val="22"/>
        </w:rPr>
        <w:t>Kennis van de algemene structuur van Defensie, de componenten (capaciteiten, karakteristieken, korpsen) en voornaamste stafdepartementen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Communiceert efficiënt en effectief met collega’s, de groep en het kader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zowel mondeling als schriftelijk op een gestructureerde, efficiënte en gepaste manier informatie door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het vertrouwelijk karakter van informatie en filtert informatie als echelon tussen de hoger onderofficieren en de ondergeschikten zodat ieder op zijn niveau over de nodige informatie beschikt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briefings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basistechnieken van het vergaderen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reglementaire richtlijnen betreffende de militaire correspondentie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militaire afkortingen en conventionele tekens en interpreteert een gemarkeerde kaart correct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gevechtssignalen om elementaire inlichtingen te kunnen doorgeven of ontvangen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en onderhoudt communicatieapparatuur met verschillende gebruiksopties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Verstuurt en ontvangt berichten volgens de voorziene procedures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communicatieapparatuur</w:t>
      </w:r>
      <w:r w:rsidRPr="000F2A0A">
        <w:rPr>
          <w:sz w:val="22"/>
        </w:rPr>
        <w:t/>
      </w:r>
    </w:p>
    <w:p w:rsidR="000F2A0A" w:rsidRDefault="000F2A0A" w:rsidP="000F2A0A">
      <w:pPr>
        <w:pStyle w:val="Voetnoot"/>
        <w:numPr>
          <w:ilvl w:val="1"/>
          <w:numId w:val="14"/>
        </w:numPr>
      </w:pPr>
      <w:r w:rsidRPr="000F2A0A">
        <w:rPr>
          <w:sz w:val="22"/>
        </w:rPr>
        <w:t/>
      </w:r>
      <w:r>
        <w:rPr>
          <w:sz w:val="22"/>
        </w:rPr>
        <w:t>Basiskennis van gevechtssignalen</w:t>
      </w:r>
      <w:r w:rsidRPr="000F2A0A">
        <w:rPr>
          <w:sz w:val="22"/>
        </w:rPr>
        <w:t/>
      </w:r>
    </w:p>
    <w:p w:rsidR="000F2A0A" w:rsidRDefault="000F2A0A" w:rsidP="000F2A0A">
      <w:pPr>
        <w:pStyle w:val="Voetnoot"/>
        <w:numPr>
          <w:ilvl w:val="1"/>
          <w:numId w:val="14"/>
        </w:numPr>
      </w:pPr>
      <w:r w:rsidRPr="000F2A0A">
        <w:rPr>
          <w:sz w:val="22"/>
        </w:rPr>
        <w:t/>
      </w:r>
      <w:r>
        <w:rPr>
          <w:sz w:val="22"/>
        </w:rPr>
        <w:t>Basiskennis van vergadertechnieken</w:t>
      </w:r>
      <w:r w:rsidRPr="000F2A0A">
        <w:rPr>
          <w:sz w:val="22"/>
        </w:rPr>
        <w:t/>
      </w:r>
    </w:p>
    <w:p w:rsidR="000F2A0A" w:rsidRDefault="000F2A0A" w:rsidP="000F2A0A">
      <w:pPr>
        <w:pStyle w:val="Voetnoot"/>
        <w:numPr>
          <w:ilvl w:val="1"/>
          <w:numId w:val="14"/>
        </w:numPr>
      </w:pPr>
      <w:r w:rsidRPr="000F2A0A">
        <w:rPr>
          <w:sz w:val="22"/>
        </w:rPr>
        <w:t/>
      </w:r>
      <w:r>
        <w:rPr>
          <w:sz w:val="22"/>
        </w:rPr>
        <w:t>Kennis van kaartlezen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de radioprocedure</w:t>
      </w:r>
      <w:r w:rsidRPr="000F2A0A">
        <w:rPr>
          <w:sz w:val="22"/>
        </w:rPr>
        <w:t/>
      </w:r>
    </w:p>
    <w:p w:rsidR="000F2A0A" w:rsidRDefault="000F2A0A" w:rsidP="000F2A0A">
      <w:pPr>
        <w:pStyle w:val="Voetnoot"/>
        <w:numPr>
          <w:ilvl w:val="1"/>
          <w:numId w:val="14"/>
        </w:numPr>
      </w:pPr>
      <w:r w:rsidRPr="000F2A0A">
        <w:rPr>
          <w:sz w:val="22"/>
        </w:rPr>
        <w:t/>
      </w:r>
      <w:r>
        <w:rPr>
          <w:sz w:val="22"/>
        </w:rPr>
        <w:t>Kennis van de militaire afkortingen en conventionele tekens</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elektronische systemen voor bevelvoering, controle, communicatie en informatie (C4I)</w:t>
      </w:r>
      <w:r w:rsidRPr="000F2A0A">
        <w:rPr>
          <w:sz w:val="22"/>
        </w:rPr>
        <w:t/>
      </w:r>
    </w:p>
    <w:p w:rsidR="000F2A0A" w:rsidRDefault="000F2A0A" w:rsidP="000F2A0A">
      <w:pPr>
        <w:pStyle w:val="Voetnoot"/>
        <w:numPr>
          <w:ilvl w:val="1"/>
          <w:numId w:val="14"/>
        </w:numPr>
      </w:pPr>
      <w:r w:rsidRPr="000F2A0A">
        <w:rPr>
          <w:sz w:val="22"/>
        </w:rPr>
        <w:t/>
      </w:r>
      <w:r>
        <w:rPr>
          <w:sz w:val="22"/>
        </w:rPr>
        <w:t>Kennis van informatieverwerving en -verwerking</w:t>
      </w:r>
      <w:r w:rsidRPr="000F2A0A">
        <w:rPr>
          <w:sz w:val="22"/>
        </w:rPr>
        <w:t/>
      </w:r>
    </w:p>
    <w:p w:rsidR="000F2A0A" w:rsidRDefault="000F2A0A" w:rsidP="000F2A0A">
      <w:pPr>
        <w:pStyle w:val="Voetnoot"/>
        <w:numPr>
          <w:ilvl w:val="1"/>
          <w:numId w:val="14"/>
        </w:numPr>
      </w:pPr>
      <w:r w:rsidRPr="000F2A0A">
        <w:rPr>
          <w:sz w:val="22"/>
        </w:rPr>
        <w:t/>
      </w:r>
      <w:r>
        <w:rPr>
          <w:sz w:val="22"/>
        </w:rPr>
        <w:t>Grondige kennis van de richtlijnen voor de militaire correspondentie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Ontwikkelt en onderhoudt de mentale en fysieke fitheid/conditie en legt dit op aan de groep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Traint het uithoudingsvermogen, de kracht en behendigheid in functie van de fysiek eisen verbonden aan de beroepsactiviteiten en de situatie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Doorstaat langdurige mentale en fysieke inspanningen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deel aan de voorziene proeven en testen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individuele en collectieve drillbewegingen uit zowel met als zonder wapen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individuele en collectieve drillbewegingen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Ontwikkelt de eigen deskundigheid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zich over en volgt trends en ontwikkelingen in het vakgebied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Identificeert de eigen ontwikkelingsbehoeften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om tegemoet te komen aan de eigen ontwikkelingsbehoeften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leeropportuniteiten aan om de eigen loopbaan uit te bouwen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algemene structuur van Defensie, de componenten (capaciteiten, karakteristieken, korpsen) en voornaamste stafdepartementen</w:t>
      </w:r>
      <w:r w:rsidRPr="000F2A0A">
        <w:rPr>
          <w:sz w:val="22"/>
        </w:rPr>
        <w:t/>
      </w:r>
    </w:p>
    <w:p w:rsidR="000F2A0A" w:rsidRDefault="000F2A0A" w:rsidP="000F2A0A">
      <w:pPr>
        <w:pStyle w:val="Voetnoot"/>
        <w:numPr>
          <w:ilvl w:val="1"/>
          <w:numId w:val="14"/>
        </w:numPr>
      </w:pPr>
      <w:r w:rsidRPr="000F2A0A">
        <w:rPr>
          <w:sz w:val="22"/>
        </w:rPr>
        <w:t/>
      </w:r>
      <w:r>
        <w:rPr>
          <w:sz w:val="22"/>
        </w:rPr>
        <w:t>Kennis van de algemene defensiepolitiek van België en de plaats hiervan binnen Europa, NATO en in een algemene internationale context</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Bereidt zichzelf en de groep voor op de opdracht (verkenning, gevecht, opstelling, bijstand,...)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Ontvangt en begrijpt een opdracht van het hoger echelon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de factoren die van invloed zijn op de opdracht en aanvaardt hierbij de prioriteiten, noden en geplande acties van het hoger echelon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principes voor risicoanalyse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en analyseert informatie voor de opdracht (instructiekaarten, plannen,…)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Plant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Zet een opdracht van het hoger echelon om in concrete objectieven voor zichzelf en een correct geformuleerde opdracht voor de groep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de groep op de hoogte van de opdracht (doelstellingen, planning, aanpak,...)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individuele en/of collectieve uitrusting en ander materieel klaar voor de opdracht of laat dit klaarmaken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nodige maatregelen om klaar te zijn voor de opdracht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individuele en collectieve uitrusting, systemen en bewapening (types, kenmerken, gebruik, effecten, onderhoud, herstellingen)</w:t>
      </w:r>
      <w:r w:rsidRPr="000F2A0A">
        <w:rPr>
          <w:sz w:val="22"/>
        </w:rPr>
        <w:t/>
      </w:r>
    </w:p>
    <w:p w:rsidR="000F2A0A" w:rsidRDefault="000F2A0A" w:rsidP="000F2A0A">
      <w:pPr>
        <w:pStyle w:val="Voetnoot"/>
        <w:numPr>
          <w:ilvl w:val="1"/>
          <w:numId w:val="14"/>
        </w:numPr>
      </w:pPr>
      <w:r w:rsidRPr="000F2A0A">
        <w:rPr>
          <w:sz w:val="22"/>
        </w:rPr>
        <w:t/>
      </w:r>
      <w:r>
        <w:rPr>
          <w:sz w:val="22"/>
        </w:rPr>
        <w:t>Kennis van de algemene structuur van Defensie, de componenten (capaciteiten, karakteristieken, korpsen) en voornaamste stafdepartementen</w:t>
      </w:r>
      <w:r w:rsidRPr="000F2A0A">
        <w:rPr>
          <w:sz w:val="22"/>
        </w:rPr>
        <w:t/>
      </w:r>
    </w:p>
    <w:p w:rsidR="000F2A0A" w:rsidRDefault="000F2A0A" w:rsidP="000F2A0A">
      <w:pPr>
        <w:pStyle w:val="Voetnoot"/>
        <w:numPr>
          <w:ilvl w:val="1"/>
          <w:numId w:val="14"/>
        </w:numPr>
      </w:pPr>
      <w:r w:rsidRPr="000F2A0A">
        <w:rPr>
          <w:sz w:val="22"/>
        </w:rPr>
        <w:t/>
      </w:r>
      <w:r>
        <w:rPr>
          <w:sz w:val="22"/>
        </w:rPr>
        <w:t>Kennis van de principes voor risicoanalyse</w:t>
      </w:r>
      <w:r w:rsidRPr="000F2A0A">
        <w:rPr>
          <w:sz w:val="22"/>
        </w:rPr>
        <w:t/>
      </w:r>
    </w:p>
    <w:p w:rsidR="000F2A0A" w:rsidRDefault="000F2A0A" w:rsidP="000F2A0A">
      <w:pPr>
        <w:pStyle w:val="Voetnoot"/>
        <w:numPr>
          <w:ilvl w:val="1"/>
          <w:numId w:val="14"/>
        </w:numPr>
      </w:pPr>
      <w:r w:rsidRPr="000F2A0A">
        <w:rPr>
          <w:sz w:val="22"/>
        </w:rPr>
        <w:t/>
      </w:r>
      <w:r>
        <w:rPr>
          <w:sz w:val="22"/>
        </w:rPr>
        <w:t>Kennis van informatieverwerving en -verwerking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Waarborgt de eigen veiligheid en die van collega’s, dient eerste hulp toe en ziet toe op de veilige en correcte handelwijze door de groep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Verzorgt de persoonlijke hygiëne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preventieve maatregelen toe om verwondingen of ontstekingen te voorkomen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preventiemaatregelen, maatregelen ter bevordering van het welzijn op de werkvloer en maatregelen voor de veiligheid op het werk toe, in het bijzonder op het vlak van de eerste hulp en brandbestrijding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voor de eigen veiligheid en bescherming en die van de collega’s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arbeidsveiligheidsvoorschriften</w:t>
      </w:r>
      <w:r w:rsidRPr="000F2A0A">
        <w:rPr>
          <w:sz w:val="22"/>
        </w:rPr>
        <w:t/>
      </w:r>
    </w:p>
    <w:p w:rsidR="000F2A0A" w:rsidRDefault="000F2A0A" w:rsidP="000F2A0A">
      <w:pPr>
        <w:pStyle w:val="Voetnoot"/>
        <w:numPr>
          <w:ilvl w:val="1"/>
          <w:numId w:val="14"/>
        </w:numPr>
      </w:pPr>
      <w:r w:rsidRPr="000F2A0A">
        <w:rPr>
          <w:sz w:val="22"/>
        </w:rPr>
        <w:t/>
      </w:r>
      <w:r>
        <w:rPr>
          <w:sz w:val="22"/>
        </w:rPr>
        <w:t>Basiskennis van eerste hulp</w:t>
      </w:r>
      <w:r w:rsidRPr="000F2A0A">
        <w:rPr>
          <w:sz w:val="22"/>
        </w:rPr>
        <w:t/>
      </w:r>
    </w:p>
    <w:p w:rsidR="000F2A0A" w:rsidRDefault="000F2A0A" w:rsidP="000F2A0A">
      <w:pPr>
        <w:pStyle w:val="Voetnoot"/>
        <w:numPr>
          <w:ilvl w:val="1"/>
          <w:numId w:val="14"/>
        </w:numPr>
      </w:pPr>
      <w:r w:rsidRPr="000F2A0A">
        <w:rPr>
          <w:sz w:val="22"/>
        </w:rPr>
        <w:t/>
      </w:r>
      <w:r>
        <w:rPr>
          <w:sz w:val="22"/>
        </w:rPr>
        <w:t>Basiskennis van de symptomen van relevante aandoeningen</w:t>
      </w:r>
      <w:r w:rsidRPr="000F2A0A">
        <w:rPr>
          <w:sz w:val="22"/>
        </w:rPr>
        <w:t/>
      </w:r>
    </w:p>
    <w:p w:rsidR="000F2A0A" w:rsidRDefault="000F2A0A" w:rsidP="000F2A0A">
      <w:pPr>
        <w:pStyle w:val="Voetnoot"/>
        <w:numPr>
          <w:ilvl w:val="1"/>
          <w:numId w:val="14"/>
        </w:numPr>
      </w:pPr>
      <w:r w:rsidRPr="000F2A0A">
        <w:rPr>
          <w:sz w:val="22"/>
        </w:rPr>
        <w:t/>
      </w:r>
      <w:r>
        <w:rPr>
          <w:sz w:val="22"/>
        </w:rPr>
        <w:t>Basiskennis van preventiemaatregelen, welzijnsmaatregelen en veiligheidsmaatregelen</w:t>
      </w:r>
      <w:r w:rsidRPr="000F2A0A">
        <w:rPr>
          <w:sz w:val="22"/>
        </w:rPr>
        <w:t/>
      </w:r>
    </w:p>
    <w:p w:rsidR="000F2A0A" w:rsidRDefault="000F2A0A" w:rsidP="000F2A0A">
      <w:pPr>
        <w:pStyle w:val="Voetnoot"/>
        <w:numPr>
          <w:ilvl w:val="1"/>
          <w:numId w:val="14"/>
        </w:numPr>
      </w:pPr>
      <w:r w:rsidRPr="000F2A0A">
        <w:rPr>
          <w:sz w:val="22"/>
        </w:rPr>
        <w:t/>
      </w:r>
      <w:r>
        <w:rPr>
          <w:sz w:val="22"/>
        </w:rPr>
        <w:t>Kennis van de technieken voor de 'own force protection'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Bereidt de individuele en collectieve bewapening voor of laat ze voorbereiden en controleert 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onderhouds- en herstellingswerkzaamheden uit aan de individuele en collectieve bewapening van de groep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of de hoeveelheid munitie per wapen aanwezig is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functiecontroles uit en dubbelcheckt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die zelf niet op te lossen zijn aan de 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individuele en collectieve uitrusting, systemen en bewapening (types, kenmerken, gebruik, effecten, onderhoud, herstellingen)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Gebruikt individuele en collectieve bewapening op een correcte en wettelijke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Vervult de rol van schootsdirecteur en leidt een schietstand op een veilige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het te gebruiken type wapen en vuur in functie van het gewenste effect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veiligheidsregels toe bij het bedienen van de individuele en collectieve bewapening van de groep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schietorders uit en gebruikt de bewapening volgens de voorziene voorschriften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individuele en collectieve uitrusting, systemen en bewapening (types, kenmerken, gebruik, effecten, onderhoud, herstellingen)</w:t>
      </w:r>
      <w:r w:rsidRPr="000F2A0A">
        <w:rPr>
          <w:sz w:val="22"/>
        </w:rPr>
        <w:t/>
      </w:r>
    </w:p>
    <w:p w:rsidR="000F2A0A" w:rsidRDefault="000F2A0A" w:rsidP="000F2A0A">
      <w:pPr>
        <w:pStyle w:val="Voetnoot"/>
        <w:numPr>
          <w:ilvl w:val="1"/>
          <w:numId w:val="14"/>
        </w:numPr>
      </w:pPr>
      <w:r w:rsidRPr="000F2A0A">
        <w:rPr>
          <w:sz w:val="22"/>
        </w:rPr>
        <w:t/>
      </w:r>
      <w:r>
        <w:rPr>
          <w:sz w:val="22"/>
        </w:rPr>
        <w:t>Kennis van het veilig leiden van een schietstand</w:t>
      </w:r>
      <w:r w:rsidRPr="000F2A0A">
        <w:rPr>
          <w:sz w:val="22"/>
        </w:rPr>
        <w:t/>
      </w:r>
    </w:p>
    <w:p w:rsidR="000F2A0A" w:rsidRDefault="000F2A0A" w:rsidP="000F2A0A">
      <w:pPr>
        <w:pStyle w:val="Voetnoot"/>
        <w:numPr>
          <w:ilvl w:val="1"/>
          <w:numId w:val="14"/>
        </w:numPr>
      </w:pPr>
      <w:r w:rsidRPr="000F2A0A">
        <w:rPr>
          <w:sz w:val="22"/>
        </w:rPr>
        <w:t/>
      </w:r>
      <w:r>
        <w:rPr>
          <w:sz w:val="22"/>
        </w:rPr>
        <w:t>Grondige kennis van de veiligheidsvoorschriften bij het gebruik van bewapening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Bewaakt samen met de groep kritieke zones en punten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veiligheids- en beschermingsvoorschriften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Detecteert, analyseert en gaat gepast om met risico’s en gevaren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gevechtsuitrusting en bewapening op een correcte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wacht-, observatie- of beveiligingsrondes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personen en voertuigen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Reageert gepast op een bedreiging of bij het ontdekken van onveilige situaties (munitie, mijnen, ongewenste personen, …) volgens de van kracht zijnde richtlijnen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explosieven, de veiligheidsvoorschriften en de te volgen procedures bij het behandelen van explosieven</w:t>
      </w:r>
      <w:r w:rsidRPr="000F2A0A">
        <w:rPr>
          <w:sz w:val="22"/>
        </w:rPr>
        <w:t/>
      </w:r>
    </w:p>
    <w:p w:rsidR="000F2A0A" w:rsidRDefault="000F2A0A" w:rsidP="000F2A0A">
      <w:pPr>
        <w:pStyle w:val="Voetnoot"/>
        <w:numPr>
          <w:ilvl w:val="1"/>
          <w:numId w:val="14"/>
        </w:numPr>
      </w:pPr>
      <w:r w:rsidRPr="000F2A0A">
        <w:rPr>
          <w:sz w:val="22"/>
        </w:rPr>
        <w:t/>
      </w:r>
      <w:r>
        <w:rPr>
          <w:sz w:val="22"/>
        </w:rPr>
        <w:t>Kennis van de regels/procedures van de militaire veiligheid</w:t>
      </w:r>
      <w:r w:rsidRPr="000F2A0A">
        <w:rPr>
          <w:sz w:val="22"/>
        </w:rPr>
        <w:t/>
      </w:r>
    </w:p>
    <w:p w:rsidR="000F2A0A" w:rsidRDefault="000F2A0A" w:rsidP="000F2A0A">
      <w:pPr>
        <w:pStyle w:val="Voetnoot"/>
        <w:numPr>
          <w:ilvl w:val="1"/>
          <w:numId w:val="14"/>
        </w:numPr>
      </w:pPr>
      <w:r w:rsidRPr="000F2A0A">
        <w:rPr>
          <w:sz w:val="22"/>
        </w:rPr>
        <w:t/>
      </w:r>
      <w:r>
        <w:rPr>
          <w:sz w:val="22"/>
        </w:rPr>
        <w:t>Kennis van CBRN-gevaren en van de beschermingsmaatregelen</w:t>
      </w:r>
      <w:r w:rsidRPr="000F2A0A">
        <w:rPr>
          <w:sz w:val="22"/>
        </w:rPr>
        <w:t/>
      </w:r>
    </w:p>
    <w:p w:rsidR="000F2A0A" w:rsidRDefault="000F2A0A" w:rsidP="000F2A0A">
      <w:pPr>
        <w:pStyle w:val="Voetnoot"/>
        <w:numPr>
          <w:ilvl w:val="1"/>
          <w:numId w:val="14"/>
        </w:numPr>
      </w:pPr>
      <w:r w:rsidRPr="000F2A0A">
        <w:rPr>
          <w:sz w:val="22"/>
        </w:rPr>
        <w:t/>
      </w:r>
      <w:r>
        <w:rPr>
          <w:sz w:val="22"/>
        </w:rPr>
        <w:t>Kennis van observatietechnieken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individuele en collectieve uitrusting, systemen en bewapening (types, kenmerken, gebruik, effecten, onderhoud, herstellingen)</w:t>
      </w:r>
      <w:r w:rsidRPr="000F2A0A">
        <w:rPr>
          <w:sz w:val="22"/>
        </w:rPr>
        <w:t/>
      </w:r>
    </w:p>
    <w:p w:rsidR="000F2A0A" w:rsidRDefault="000F2A0A" w:rsidP="000F2A0A">
      <w:pPr>
        <w:pStyle w:val="Voetnoot"/>
        <w:numPr>
          <w:ilvl w:val="1"/>
          <w:numId w:val="14"/>
        </w:numPr>
      </w:pPr>
      <w:r w:rsidRPr="000F2A0A">
        <w:rPr>
          <w:sz w:val="22"/>
        </w:rPr>
        <w:t/>
      </w:r>
      <w:r>
        <w:rPr>
          <w:sz w:val="22"/>
        </w:rPr>
        <w:t>Kennis van de principes voor risicoanalyse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Voert de actie samen met de groep uit rekening houdend met de opdracht, de situatie en het terrein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de individuele en de collectieve uitrusting van de groep om in alle omstandigheden op het terrein te leven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opdrachten uit op bevel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Observeert het gebied en situeert de gevarenzone/het gevaar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operationele werkwijze aan in functie van de situatie en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Oriënteert zich met behulp van de beschikbare middelen: bepaalt de standplaats, een azimut naar een ander punt en een volgweg daarnaartoe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tactische vorderingstechnieken die aangepast zijn aan het terrein en bepaalt de eigen plaats in de groep volgens de tactische situatie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Treedt op vanuit een gedekte positie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het recht der gewapende conflicten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gevechtsuitrusting en bewapening op een correcte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basisgevechtstechnieken zonder wapens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Reageert gepast op een (CBRN)bedreiging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het milieu in de mate van het mogelijke volgens de voorschriften en de situatie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milieuvoorschriften</w:t>
      </w:r>
      <w:r w:rsidRPr="000F2A0A">
        <w:rPr>
          <w:sz w:val="22"/>
        </w:rPr>
        <w:t/>
      </w:r>
    </w:p>
    <w:p w:rsidR="000F2A0A" w:rsidRDefault="000F2A0A" w:rsidP="000F2A0A">
      <w:pPr>
        <w:pStyle w:val="Voetnoot"/>
        <w:numPr>
          <w:ilvl w:val="1"/>
          <w:numId w:val="14"/>
        </w:numPr>
      </w:pPr>
      <w:r w:rsidRPr="000F2A0A">
        <w:rPr>
          <w:sz w:val="22"/>
        </w:rPr>
        <w:t/>
      </w:r>
      <w:r>
        <w:rPr>
          <w:sz w:val="22"/>
        </w:rPr>
        <w:t>Kennis van de regels/procedures van de militaire veiligheid</w:t>
      </w:r>
      <w:r w:rsidRPr="000F2A0A">
        <w:rPr>
          <w:sz w:val="22"/>
        </w:rPr>
        <w:t/>
      </w:r>
    </w:p>
    <w:p w:rsidR="000F2A0A" w:rsidRDefault="000F2A0A" w:rsidP="000F2A0A">
      <w:pPr>
        <w:pStyle w:val="Voetnoot"/>
        <w:numPr>
          <w:ilvl w:val="1"/>
          <w:numId w:val="14"/>
        </w:numPr>
      </w:pPr>
      <w:r w:rsidRPr="000F2A0A">
        <w:rPr>
          <w:sz w:val="22"/>
        </w:rPr>
        <w:t/>
      </w:r>
      <w:r>
        <w:rPr>
          <w:sz w:val="22"/>
        </w:rPr>
        <w:t>Kennis van het recht der gewapende conflicten</w:t>
      </w:r>
      <w:r w:rsidRPr="000F2A0A">
        <w:rPr>
          <w:sz w:val="22"/>
        </w:rPr>
        <w:t/>
      </w:r>
    </w:p>
    <w:p w:rsidR="000F2A0A" w:rsidRDefault="000F2A0A" w:rsidP="000F2A0A">
      <w:pPr>
        <w:pStyle w:val="Voetnoot"/>
        <w:numPr>
          <w:ilvl w:val="1"/>
          <w:numId w:val="14"/>
        </w:numPr>
      </w:pPr>
      <w:r w:rsidRPr="000F2A0A">
        <w:rPr>
          <w:sz w:val="22"/>
        </w:rPr>
        <w:t/>
      </w:r>
      <w:r>
        <w:rPr>
          <w:sz w:val="22"/>
        </w:rPr>
        <w:t>Kennis van CBRN-gevaren en van de beschermingsmaatregelen</w:t>
      </w:r>
      <w:r w:rsidRPr="000F2A0A">
        <w:rPr>
          <w:sz w:val="22"/>
        </w:rPr>
        <w:t/>
      </w:r>
    </w:p>
    <w:p w:rsidR="000F2A0A" w:rsidRDefault="000F2A0A" w:rsidP="000F2A0A">
      <w:pPr>
        <w:pStyle w:val="Voetnoot"/>
        <w:numPr>
          <w:ilvl w:val="1"/>
          <w:numId w:val="14"/>
        </w:numPr>
      </w:pPr>
      <w:r w:rsidRPr="000F2A0A">
        <w:rPr>
          <w:sz w:val="22"/>
        </w:rPr>
        <w:t/>
      </w:r>
      <w:r>
        <w:rPr>
          <w:sz w:val="22"/>
        </w:rPr>
        <w:t>Kennis van oriëntatietechnieken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kaartlezen</w:t>
      </w:r>
      <w:r w:rsidRPr="000F2A0A">
        <w:rPr>
          <w:sz w:val="22"/>
        </w:rPr>
        <w:t/>
      </w:r>
    </w:p>
    <w:p w:rsidR="000F2A0A" w:rsidRDefault="000F2A0A" w:rsidP="000F2A0A">
      <w:pPr>
        <w:pStyle w:val="Voetnoot"/>
        <w:numPr>
          <w:ilvl w:val="1"/>
          <w:numId w:val="14"/>
        </w:numPr>
      </w:pPr>
      <w:r w:rsidRPr="000F2A0A">
        <w:rPr>
          <w:sz w:val="22"/>
        </w:rPr>
        <w:t/>
      </w:r>
      <w:r>
        <w:rPr>
          <w:sz w:val="22"/>
        </w:rPr>
        <w:t>Kennis van observatietechnieken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individuele en collectieve uitrusting, systemen en bewapening (types, kenmerken, gebruik, effecten, onderhoud, herstellingen)</w:t>
      </w:r>
      <w:r w:rsidRPr="000F2A0A">
        <w:rPr>
          <w:sz w:val="22"/>
        </w:rPr>
        <w:t/>
      </w:r>
    </w:p>
    <w:p w:rsidR="000F2A0A" w:rsidRDefault="000F2A0A" w:rsidP="000F2A0A">
      <w:pPr>
        <w:pStyle w:val="Voetnoot"/>
        <w:numPr>
          <w:ilvl w:val="1"/>
          <w:numId w:val="14"/>
        </w:numPr>
      </w:pPr>
      <w:r w:rsidRPr="000F2A0A">
        <w:rPr>
          <w:sz w:val="22"/>
        </w:rPr>
        <w:t/>
      </w:r>
      <w:r>
        <w:rPr>
          <w:sz w:val="22"/>
        </w:rPr>
        <w:t>Kennis van basisgevechtstechnieken zonder wapens</w:t>
      </w:r>
      <w:r w:rsidRPr="000F2A0A">
        <w:rPr>
          <w:sz w:val="22"/>
        </w:rPr>
        <w:t/>
      </w:r>
    </w:p>
    <w:p w:rsidR="000F2A0A" w:rsidRDefault="000F2A0A" w:rsidP="000F2A0A">
      <w:pPr>
        <w:pStyle w:val="Voetnoot"/>
        <w:numPr>
          <w:ilvl w:val="1"/>
          <w:numId w:val="14"/>
        </w:numPr>
      </w:pPr>
      <w:r w:rsidRPr="000F2A0A">
        <w:rPr>
          <w:sz w:val="22"/>
        </w:rPr>
        <w:t/>
      </w:r>
      <w:r>
        <w:rPr>
          <w:sz w:val="22"/>
        </w:rPr>
        <w:t>Kennis van het leven in operationele omstandigheden</w:t>
      </w:r>
      <w:r w:rsidRPr="000F2A0A">
        <w:rPr>
          <w:sz w:val="22"/>
        </w:rPr>
        <w:t/>
      </w:r>
    </w:p>
    <w:p w:rsidR="000F2A0A" w:rsidRDefault="000F2A0A" w:rsidP="000F2A0A">
      <w:pPr>
        <w:pStyle w:val="Voetnoot"/>
        <w:numPr>
          <w:ilvl w:val="1"/>
          <w:numId w:val="14"/>
        </w:numPr>
      </w:pPr>
      <w:r w:rsidRPr="000F2A0A">
        <w:rPr>
          <w:sz w:val="22"/>
        </w:rPr>
        <w:t/>
      </w:r>
      <w:r>
        <w:rPr>
          <w:sz w:val="22"/>
        </w:rPr>
        <w:t>Kennis van individuele tactiek en vordering bij dag en nacht</w:t>
      </w:r>
      <w:r w:rsidRPr="000F2A0A">
        <w:rPr>
          <w:sz w:val="22"/>
        </w:rPr>
        <w:t/>
      </w:r>
    </w:p>
    <w:p w:rsidR="000F2A0A" w:rsidRDefault="000F2A0A" w:rsidP="000F2A0A">
      <w:pPr>
        <w:pStyle w:val="Voetnoot"/>
        <w:numPr>
          <w:ilvl w:val="1"/>
          <w:numId w:val="14"/>
        </w:numPr>
      </w:pPr>
      <w:r w:rsidRPr="000F2A0A">
        <w:rPr>
          <w:sz w:val="22"/>
        </w:rPr>
        <w:t/>
      </w:r>
      <w:r>
        <w:rPr>
          <w:sz w:val="22"/>
        </w:rPr>
        <w:t>Kennis van de principes voor risicoanalyse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Reageert gepast bij het ontdekken van ontploffingstuigen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ontploffingstuigen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ligging van een explosief, mijn, … en bakent de zone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individuele veiligheidsmaatregelen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Reageert correct volgens de procedures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opsporingsmaterieel</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explosieven, de veiligheidsvoorschriften en de te volgen procedures bij het behandelen van explosieven</w:t>
      </w:r>
      <w:r w:rsidRPr="000F2A0A">
        <w:rPr>
          <w:sz w:val="22"/>
        </w:rPr>
        <w:t/>
      </w:r>
    </w:p>
    <w:p w:rsidR="000F2A0A" w:rsidRDefault="000F2A0A" w:rsidP="000F2A0A">
      <w:pPr>
        <w:pStyle w:val="Voetnoot"/>
        <w:numPr>
          <w:ilvl w:val="1"/>
          <w:numId w:val="14"/>
        </w:numPr>
      </w:pPr>
      <w:r w:rsidRPr="000F2A0A">
        <w:rPr>
          <w:sz w:val="22"/>
        </w:rPr>
        <w:t/>
      </w:r>
      <w:r>
        <w:rPr>
          <w:sz w:val="22"/>
        </w:rPr>
        <w:t>Kennis van de regels/procedures van de militaire veiligheid</w:t>
      </w:r>
      <w:r w:rsidRPr="000F2A0A">
        <w:rPr>
          <w:sz w:val="22"/>
        </w:rPr>
        <w:t/>
      </w:r>
    </w:p>
    <w:p w:rsidR="000F2A0A" w:rsidRDefault="000F2A0A" w:rsidP="000F2A0A">
      <w:pPr>
        <w:pStyle w:val="Voetnoot"/>
        <w:numPr>
          <w:ilvl w:val="1"/>
          <w:numId w:val="14"/>
        </w:numPr>
      </w:pPr>
      <w:r w:rsidRPr="000F2A0A">
        <w:rPr>
          <w:sz w:val="22"/>
        </w:rPr>
        <w:t/>
      </w:r>
      <w:r>
        <w:rPr>
          <w:sz w:val="22"/>
        </w:rPr>
        <w:t>Kennis van CBRN-gevaren en van de beschermingsmaatregelen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Geeft leiding aan een groep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en superviseert een groep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in alle omstandigheden een voorbeeldfunctie aan en schat de gevolgen van het eigen gedrag in voor zichzelf en anderen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het leiderschapsmodel van defensie toe en gebruikt een leiderschapsstijl (directief of participatief) die aangepast is aan de situatie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Betrekt zo mogelijk een groep in de besluitvorming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reglementen en richtlijnen (op vlak van tucht) en baat deze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basisprincipes betreffende de administratie van het personeel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Creëert een stimulerende werkomgeving waarin de medewerkers tot betere prestaties kunnen komen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Bevordert een goede sfeer en teamvorming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conflicten in de groep en reageert gepast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Motiveert een groep en moedigt creativiteit aan om alternatieve oplossingen uit te werken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Coacht een individu of een kleine groep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en ontvangt feedback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evaluatie- en functioneringsgesprekken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algemene structuur van Defensie, de componenten (capaciteiten, karakteristieken, korpsen) en voornaamste stafdepartementen</w:t>
      </w:r>
      <w:r w:rsidRPr="000F2A0A">
        <w:rPr>
          <w:sz w:val="22"/>
        </w:rPr>
        <w:t/>
      </w:r>
    </w:p>
    <w:p w:rsidR="000F2A0A" w:rsidRDefault="000F2A0A" w:rsidP="000F2A0A">
      <w:pPr>
        <w:pStyle w:val="Voetnoot"/>
        <w:numPr>
          <w:ilvl w:val="1"/>
          <w:numId w:val="14"/>
        </w:numPr>
      </w:pPr>
      <w:r w:rsidRPr="000F2A0A">
        <w:rPr>
          <w:sz w:val="22"/>
        </w:rPr>
        <w:t/>
      </w:r>
      <w:r>
        <w:rPr>
          <w:sz w:val="22"/>
        </w:rPr>
        <w:t>Kennis van motivatietechnieken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conflicthantering</w:t>
      </w:r>
      <w:r w:rsidRPr="000F2A0A">
        <w:rPr>
          <w:sz w:val="22"/>
        </w:rPr>
        <w:t/>
      </w:r>
    </w:p>
    <w:p w:rsidR="000F2A0A" w:rsidRDefault="000F2A0A" w:rsidP="000F2A0A">
      <w:pPr>
        <w:pStyle w:val="Voetnoot"/>
        <w:numPr>
          <w:ilvl w:val="1"/>
          <w:numId w:val="14"/>
        </w:numPr>
      </w:pPr>
      <w:r w:rsidRPr="000F2A0A">
        <w:rPr>
          <w:sz w:val="22"/>
        </w:rPr>
        <w:t/>
      </w:r>
      <w:r>
        <w:rPr>
          <w:sz w:val="22"/>
        </w:rPr>
        <w:t>Kennis van groepsdynamiek</w:t>
      </w:r>
      <w:r w:rsidRPr="000F2A0A">
        <w:rPr>
          <w:sz w:val="22"/>
        </w:rPr>
        <w:t/>
      </w:r>
    </w:p>
    <w:p w:rsidR="000F2A0A" w:rsidRDefault="000F2A0A" w:rsidP="000F2A0A">
      <w:pPr>
        <w:pStyle w:val="Voetnoot"/>
        <w:numPr>
          <w:ilvl w:val="1"/>
          <w:numId w:val="14"/>
        </w:numPr>
      </w:pPr>
      <w:r w:rsidRPr="000F2A0A">
        <w:rPr>
          <w:sz w:val="22"/>
        </w:rPr>
        <w:t/>
      </w:r>
      <w:r>
        <w:rPr>
          <w:sz w:val="22"/>
        </w:rPr>
        <w:t>Kennis van feedback- en evaluatietechnieken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het leiderschapsmodel van Defensie</w:t>
      </w:r>
      <w:r w:rsidRPr="000F2A0A">
        <w:rPr>
          <w:sz w:val="22"/>
        </w:rPr>
        <w:t/>
      </w:r>
    </w:p>
    <w:p w:rsidR="000F2A0A" w:rsidRDefault="000F2A0A" w:rsidP="000F2A0A">
      <w:pPr>
        <w:pStyle w:val="Voetnoot"/>
        <w:numPr>
          <w:ilvl w:val="1"/>
          <w:numId w:val="14"/>
        </w:numPr>
      </w:pPr>
      <w:r w:rsidRPr="000F2A0A">
        <w:rPr>
          <w:sz w:val="22"/>
        </w:rPr>
        <w:t/>
      </w:r>
      <w:r>
        <w:rPr>
          <w:sz w:val="22"/>
        </w:rPr>
        <w:t>Kennis van (directieve en participatieve) leiderschapsstijlen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voorschriften i.v.m. tucht</w:t>
      </w:r>
      <w:r w:rsidRPr="000F2A0A">
        <w:rPr>
          <w:sz w:val="22"/>
        </w:rPr>
        <w:t/>
      </w:r>
    </w:p>
    <w:p w:rsidR="000F2A0A" w:rsidRDefault="000F2A0A" w:rsidP="000F2A0A">
      <w:pPr>
        <w:pStyle w:val="Voetnoot"/>
        <w:numPr>
          <w:ilvl w:val="1"/>
          <w:numId w:val="14"/>
        </w:numPr>
      </w:pPr>
      <w:r w:rsidRPr="000F2A0A">
        <w:rPr>
          <w:sz w:val="22"/>
        </w:rPr>
        <w:t/>
      </w:r>
      <w:r>
        <w:rPr>
          <w:sz w:val="22"/>
        </w:rPr>
        <w:t>Grondige kennis van de voorschriften voor de administratie van personeel</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Organiseert de eigen taken en volgt de taken van een groep op in het kader van de dagelijkse werking en het gevoerde beleid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Plant het geheel van de eigen taken rekening houdend met de doelen, prioriteiten, budget en personeel en past de planning zo nodig aan wijzigende omstandigheden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Delegeert bevoegdheden aan ondergeschikte leidinggevenden als de situatie het vereist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Bekijkt hoe de doelen voor de dagelijkse werking van een groep bereikt kunnen worden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Verduidelijkt wat van (elk lid van) een groep verwacht wordt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Superviseert en controleert de uitvoering van de taken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Verwittigt tijdig de hiërarchisch overste wanneer de planning niet gehaald kan worden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algemene structuur van Defensie, de componenten (capaciteiten, karakteristieken, korpsen) en voornaamste stafdepartementen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Leidt de groep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competenties van medewerkers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verbeteringsprogramma of een vormingsplan op voor een medewerker of een groep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Formuleert doelstellingen en legt deze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een motiverende leeractiviteit uit (over diverse onderwerpen) en bouwt daarbij voort op de reeds aanwezige competenties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en gebruikt leermiddelen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een leeractiviteit en stuurt deze zo nodig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product en proces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principes van didactiek</w:t>
      </w:r>
      <w:r w:rsidRPr="000F2A0A">
        <w:rPr>
          <w:sz w:val="22"/>
        </w:rPr>
        <w:t/>
      </w:r>
    </w:p>
    <w:p w:rsidR="000F2A0A" w:rsidRDefault="000F2A0A" w:rsidP="000F2A0A">
      <w:pPr>
        <w:pStyle w:val="Voetnoot"/>
        <w:numPr>
          <w:ilvl w:val="1"/>
          <w:numId w:val="14"/>
        </w:numPr>
      </w:pPr>
      <w:r w:rsidRPr="000F2A0A">
        <w:rPr>
          <w:sz w:val="22"/>
        </w:rPr>
        <w:t/>
      </w:r>
      <w:r>
        <w:rPr>
          <w:sz w:val="22"/>
        </w:rPr>
        <w:t>Kennis van informatieverwerving en -verwerking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Leidt acties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bevelen aan en begeleidt een groep met of zonder wapens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in alle omstandigheden bij het geven van een bevel het recht der gewapende conflicten toe evenals de inzetregels en waakt over de uitvoering ervan door de groep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superviseert de uitvoering van de opdrachten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Detecteert problemen in het domein van de militaire veiligheid en reageert gepast volgens de van kracht zijnde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Stuurt acties bij volgens de vastgestelde evoluties en omstandigheden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toe op de correcte toepassing van individuele en collectieve (CBRN) beschermingsmaatregelen en neemt de nodige acties zodat de groep kan functioneren, overleven en de opdracht kan verderzetten in gevaarlijke (CBRN) omstandigheden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erop toe dat de groep de milieuvoorschriften respecteert en neemt mogelijke maatregelen om de impact van militaire activiteiten op het milieu te beperken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milieuvoorschriften</w:t>
      </w:r>
      <w:r w:rsidRPr="000F2A0A">
        <w:rPr>
          <w:sz w:val="22"/>
        </w:rPr>
        <w:t/>
      </w:r>
    </w:p>
    <w:p w:rsidR="000F2A0A" w:rsidRDefault="000F2A0A" w:rsidP="000F2A0A">
      <w:pPr>
        <w:pStyle w:val="Voetnoot"/>
        <w:numPr>
          <w:ilvl w:val="1"/>
          <w:numId w:val="14"/>
        </w:numPr>
      </w:pPr>
      <w:r w:rsidRPr="000F2A0A">
        <w:rPr>
          <w:sz w:val="22"/>
        </w:rPr>
        <w:t/>
      </w:r>
      <w:r>
        <w:rPr>
          <w:sz w:val="22"/>
        </w:rPr>
        <w:t>Kennis van de regels/procedures van de militaire veiligheid</w:t>
      </w:r>
      <w:r w:rsidRPr="000F2A0A">
        <w:rPr>
          <w:sz w:val="22"/>
        </w:rPr>
        <w:t/>
      </w:r>
    </w:p>
    <w:p w:rsidR="000F2A0A" w:rsidRDefault="000F2A0A" w:rsidP="000F2A0A">
      <w:pPr>
        <w:pStyle w:val="Voetnoot"/>
        <w:numPr>
          <w:ilvl w:val="1"/>
          <w:numId w:val="14"/>
        </w:numPr>
      </w:pPr>
      <w:r w:rsidRPr="000F2A0A">
        <w:rPr>
          <w:sz w:val="22"/>
        </w:rPr>
        <w:t/>
      </w:r>
      <w:r>
        <w:rPr>
          <w:sz w:val="22"/>
        </w:rPr>
        <w:t>Kennis van het recht der gewapende conflicten</w:t>
      </w:r>
      <w:r w:rsidRPr="000F2A0A">
        <w:rPr>
          <w:sz w:val="22"/>
        </w:rPr>
        <w:t/>
      </w:r>
    </w:p>
    <w:p w:rsidR="000F2A0A" w:rsidRDefault="000F2A0A" w:rsidP="000F2A0A">
      <w:pPr>
        <w:pStyle w:val="Voetnoot"/>
        <w:numPr>
          <w:ilvl w:val="1"/>
          <w:numId w:val="14"/>
        </w:numPr>
      </w:pPr>
      <w:r w:rsidRPr="000F2A0A">
        <w:rPr>
          <w:sz w:val="22"/>
        </w:rPr>
        <w:t/>
      </w:r>
      <w:r>
        <w:rPr>
          <w:sz w:val="22"/>
        </w:rPr>
        <w:t>Kennis van de inzetregels</w:t>
      </w:r>
      <w:r w:rsidRPr="000F2A0A">
        <w:rPr>
          <w:sz w:val="22"/>
        </w:rPr>
        <w:t/>
      </w:r>
    </w:p>
    <w:p w:rsidR="000F2A0A" w:rsidRDefault="000F2A0A" w:rsidP="000F2A0A">
      <w:pPr>
        <w:pStyle w:val="Voetnoot"/>
        <w:numPr>
          <w:ilvl w:val="1"/>
          <w:numId w:val="14"/>
        </w:numPr>
      </w:pPr>
      <w:r w:rsidRPr="000F2A0A">
        <w:rPr>
          <w:sz w:val="22"/>
        </w:rPr>
        <w:t/>
      </w:r>
      <w:r>
        <w:rPr>
          <w:sz w:val="22"/>
        </w:rPr>
        <w:t>Kennis van CBRN-gevaren en van de beschermingsmaatregelen</w:t>
      </w:r>
      <w:r w:rsidRPr="000F2A0A">
        <w:rPr>
          <w:sz w:val="22"/>
        </w:rPr>
        <w:t/>
      </w:r>
    </w:p>
    <w:p w:rsidR="000F2A0A" w:rsidRDefault="000F2A0A" w:rsidP="000F2A0A">
      <w:pPr>
        <w:pStyle w:val="Voetnoot"/>
        <w:numPr>
          <w:ilvl w:val="1"/>
          <w:numId w:val="14"/>
        </w:numPr>
      </w:pPr>
      <w:r w:rsidRPr="000F2A0A">
        <w:rPr>
          <w:sz w:val="22"/>
        </w:rPr>
        <w:t/>
      </w:r>
      <w:r>
        <w:rPr>
          <w:sz w:val="22"/>
        </w:rPr>
        <w:t>Kennis van elektronische systemen voor bevelvoering, controle, communicatie en informatie (C4I)</w:t>
      </w:r>
      <w:r w:rsidRPr="000F2A0A">
        <w:rPr>
          <w:sz w:val="22"/>
        </w:rPr>
        <w:t/>
      </w:r>
    </w:p>
    <w:p w:rsidR="000F2A0A" w:rsidRDefault="000F2A0A" w:rsidP="000F2A0A">
      <w:pPr>
        <w:pStyle w:val="Voetnoot"/>
        <w:numPr>
          <w:ilvl w:val="1"/>
          <w:numId w:val="14"/>
        </w:numPr>
      </w:pPr>
      <w:r w:rsidRPr="000F2A0A">
        <w:rPr>
          <w:sz w:val="22"/>
        </w:rPr>
        <w:t/>
      </w:r>
      <w:r>
        <w:rPr>
          <w:sz w:val="22"/>
        </w:rPr>
        <w:t>Kennis van de principes voor risicoanalyse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Volgt materiële middelen en fondsen op en controleert deze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Plant het beheer van het 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het beheer van het materiaal uit of laat dit uitvoeren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richtlijnen betreffende het beheer van fondsen correct toe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richtlijnen voor het beheer van fondsen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18:</w:t>
      </w:r>
    </w:p>
    <w:p w:rsidR="002C5C20" w:rsidRPr="00A4228D" w:rsidRDefault="002C5C20" w:rsidP="004B60A1">
      <w:pPr>
        <w:spacing w:after="0" w:line="240" w:lineRule="auto"/>
      </w:pPr>
      <w:r w:rsidRPr="004B60A1">
        <w:rPr>
          <w:rFonts w:cstheme="minorHAnsi"/>
        </w:rPr>
        <w:t>Draagt samen met de groep bij aan ceremoniële aangelegenheden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detachement, met of zonder bewapening, in plaats voor een militaire ceremonie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richtlijnen betreffende de militaire eerbewijzen (een embleem, een rouwstoet,...) toe en laat deze uitvoeren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reglementaire voorschriften betreffende de dracht van militaire kledij en eervolle onderscheiding toe en laat deze uitvoeren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richtlijnen voor militaire eerbewijzen en de dracht van militaire kledij</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explosieven, de veiligheidsvoorschriften en de te volgen procedures bij het behandelen van explosieven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milieuvoorschriften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arbeidsveiligheidsvoorschriften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communicatieapparatuur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gevechtssignalen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vergadertechnieken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eerste hulp</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symptomen van relevante aandoeningen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preventiemaatregelen, welzijnsmaatregelen en veiligheidsmaatregelen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principes van didactiek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richtlijnen voor het beheer van fondsen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regels/procedures van de militaire veiligheid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technieken voor de 'own force protection'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recht der gewapende conflicten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inzetregels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CBRN-gevaren en van de beschermingsmaatregelen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oriëntatietechnieken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kaartlezen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radioprocedure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militaire afkortingen en conventionele tekens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observatietechnieken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rapporteringstechnieken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zijn rechten en plichten als militair, van de reglementaire voorschriften, de gedrags- en ethische regels en de waarden verbonden aan de staat van militair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individuele en collectieve uitrusting, systemen en bewapening (types, kenmerken, gebruik, effecten, onderhoud, herstellingen)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algemene structuur van Defensie, de componenten (capaciteiten, karakteristieken, korpsen) en voornaamste stafdepartementen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individuele en collectieve drillbewegingen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veilig leiden van een schietstand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basisgevechtstechnieken zonder wapens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leven in operationele omstandigheden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individuele tactiek en vordering bij dag en nacht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elektronische systemen voor bevelvoering, controle, communicatie en informatie (C4I)</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motivatietechnieken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conflicthantering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groepsdynamiek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feedback- en evaluatietechnieken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leiderschapsmodel van Defensie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(directieve en participatieve) leiderschapsstijlen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richtlijnen voor militaire eerbewijzen en de dracht van militaire kledij</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principes voor risicoanalyse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informatieverwerving en -verwerking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algemene defensiepolitiek van België en de plaats hiervan binnen Europa, NATO en in een algemene internationale context</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veiligheidsvoorschriften bij het gebruik van bewapening</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richtlijnen voor de militaire correspondentie</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voorschriften i.v.m. tucht</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voorschriften voor de administratie van personeel</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ethos en de deontologische code van de organisatie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Gedraagt zich volgens de cultuur en de behoeften van de organisatie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Vormt zich een beeld van zijn houding en reacties in omgang met anderen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Begrijpt en aanvaardt de verschillen tussen personen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samen op een constructieve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begrijpelijk ideeën en opinies uit met de anderen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Handelt volgens de reglementaire voorschriften, de gedrags- en ethische regels en de waarden verbonden aan de staat van militair en zorgt ervoor dat de groep ernaar handelt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Gedraagt zich respectvol, zonder te discrimineren op vlak van seksuele geaardheid, geslacht, etnische origine, leeftijd, religie, cultuur,… en zorgt ervoor dat de groep zich ook zo opstelt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 nodige maatregelen in geval van intolerant of ongepast gedrag of het niet naleven van de waarden en regels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zowel mondeling als schriftelijk op een gestructureerde, efficiënte en gepaste manier informatie door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het vertrouwelijk karakter van informatie en filtert informatie als echelon tussen de hoger onderofficieren en de ondergeschikten zodat ieder op zijn niveau over de nodige informatie beschikt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briefings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basistechnieken van het vergaderen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reglementaire richtlijnen betreffende de militaire correspondentie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militaire afkortingen en conventionele tekens en interpreteert een gemarkeerde kaart correct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gevechtssignalen om elementaire inlichtingen te kunnen doorgeven of ontvangen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Verstuurt en ontvangt berichten volgens de voorziene 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zich over en volgt trends en ontwikkelingen in het vakgebied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Identificeert de eigen ontwikkelingsbehoeften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Ontvangt en begrijpt een opdracht van het hoger echelon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de factoren die van invloed zijn op de opdracht en aanvaardt hierbij de prioriteiten, noden en geplande acties van het hoger echelon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principes voor risicoanalyse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en analyseert informatie voor de opdracht (instructiekaarten, plannen,…)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Plant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Zet een opdracht van het hoger echelon om in concrete objectieven voor zichzelf en een correct geformuleerde opdracht voor de groep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Brengt de groep op de hoogte van de opdracht (doelstellingen, planning, aanpak,...)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 nodige maatregelen om klaar te zijn voor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preventieve maatregelen toe om verwondingen of ontstekingen te voorkomen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preventiemaatregelen, maatregelen ter bevordering van het welzijn op de werkvloer en maatregelen voor de veiligheid op het werk toe, in het bijzonder op het vlak van de eerste hulp en brandbestrijding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problemen die zelf niet op te lossen zijn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Vervult de rol van schootsdirecteur en leidt een schietstand op een veilige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het te gebruiken type wapen en vuur in functie van het gewenste effect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veiligheidsregels toe bij het bedienen van de individuele en collectieve bewapening van de groep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veiligheids- en beschermingsvoorschriften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gevechtsuitrusting en bewapening op een correcte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wacht-, observatie- of beveiligingsrondes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de individuele en de collectieve uitrusting van de groep om in alle omstandigheden op het terrein te leven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opdrachten uit op bevel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Observeert het gebied en situeert de gevarenzone/het gevaar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Oriënteert zich met behulp van de beschikbare middelen: bepaalt de standplaats, een azimut naar een ander punt en een volgweg daarnaartoe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tactische vorderingstechnieken die aangepast zijn aan het terrein en bepaalt de eigen plaats in de groep volgens de tactische situatie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Treedt op vanuit een gedekte positie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het recht der gewapende conflicten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gevechtsuitrusting en bewapening op een correcte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het milieu in de mate van het mogelijke volgens de voorschriften en de situatie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Herkent ontploffingstuigen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ligging van een explosief, mijn, … en bakent de zone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individuele veiligheidsmaatregelen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Reageert correct volgens de 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en superviseert een groep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in alle omstandigheden een voorbeeldfunctie aan en schat de gevolgen van het eigen gedrag in voor zichzelf en anderen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het leiderschapsmodel van defensie toe en gebruikt een leiderschapsstijl (directief of participatief) die aangepast is aan de situatie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Betrekt zo mogelijk een groep in de besluitvorming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reglementen en richtlijnen (op vlak van tucht) en baat deze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basisprincipes betreffende de administratie van het personeel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Coacht een individu of een kleine groep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en ontvangt feedback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evaluatie- en functioneringsgesprekken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Plant het geheel van de eigen taken rekening houdend met de doelen, prioriteiten, budget en personeel en past de planning zo nodig aan wijzigende omstandigheden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Delegeert bevoegdheden aan ondergeschikte leidinggevenden als de situatie het vereist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Bekijkt hoe de doelen voor de dagelijkse werking van een groep bereikt kunnen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Verduidelijkt wat van (elk lid van) een groep verwacht wordt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Superviseert en controleert de uitvoering van de taken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Verwittigt tijdig de hiërarchisch overste wanneer de planning niet gehaald kan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competenties van medewerkers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een verbeteringsprogramma of een vormingsplan op voor een medewerker of een groep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Formuleert doelstellingen en legt deze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een motiverende leeractiviteit uit (over diverse onderwerpen) en bouwt daarbij voort op de reeds aanwezige competenties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en gebruikt leermiddelen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een leeractiviteit en stuurt deze zo nodig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Evalueert product en proces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bevelen aan en begeleidt een groep met of zonder wapens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in alle omstandigheden bij het geven van een bevel het recht der gewapende conflicten toe evenals de inzetregels en waakt over de uitvoering ervan door de groep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en superviseert de uitvoering van de opdrachten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Detecteert problemen in het domein van de militaire veiligheid en reageert gepast volgens de van kracht zijnde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Plant het beheer van het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het beheer van het materiaal uit of laat dit uitvoeren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richtlijnen betreffende het beheer van fondsen correct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een detachement, met of zonder bewapening, in plaats voor een militaire ceremonie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richtlijnen betreffende de militaire eerbewijzen (een embleem, een rouwstoet,...) toe en laat deze uitvoeren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reglementaire voorschriften betreffende de dracht van militaire kledij en eervolle onderscheiding toe en laat deze uitvoeren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Bevordert een goede sfeer en teamvorming</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zich gemakkelijk aan aan veranderende omstandigheden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Beheert doeltreffend zijn tijd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Onderneemt acties om zijn kennis te vervolmaken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Onderneemt actie om tegemoet te komen aan de eigen ontwikkelingsbehoeften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leeropportuniteiten aan om de eigen loopbaan uit te bouwen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Zorgt voor de eigen veiligheid en bescherming en die van de collega’s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Detecteert, analyseert en gaat gepast om met risico’s en gevaren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Reageert gepast op een bedreiging of bij het ontdekken van onveilige situaties (munitie, mijnen, ongewenste personen, …) volgens de van kracht zijnde richtlijnen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de operationele werkwijze aan in functie van de situatie en opdracht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Reageert gepast op een (CBRN)bedreiging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Creëert een stimulerende werkomgeving waarin de medewerkers tot betere prestaties kunnen komen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Herkent conflicten in de groep en reageert gepast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Motiveert een groep en moedigt creativiteit aan om alternatieve oplossingen uit te werken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Stuurt acties bij volgens de vastgestelde evoluties en omstandigheden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Ziet toe op de correcte toepassing van individuele en collectieve (CBRN) beschermingsmaatregelen en neemt de nodige acties zodat de groep kan functioneren, overleven en de opdracht kan verderzetten in gevaarlijke (CBRN) omstandigheden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Ziet erop toe dat de groep de milieuvoorschriften respecteert en neemt mogelijke maatregelen om de impact van militaire activiteiten op het milieu te beperken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en onderhoudt communicatieapparatuur met verschillende gebruiksopties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Traint het uithoudingsvermogen, de kracht en behendigheid in functie van de fysiek eisen verbonden aan de beroepsactiviteiten en de situatie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Doorstaat langdurige mentale en fysieke inspanningen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Neemt deel aan de voorziene proeven en testen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individuele en collectieve drillbewegingen uit zowel met als zonder wapen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de individuele en/of collectieve uitrusting en ander materieel klaar voor de opdracht of laat dit klaarmaken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Verzorgt de persoonlijke hygiëne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onderhouds- en herstellingswerkzaamheden uit aan de individuele en collectieve bewapening van de groep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Controleert of de hoeveelheid munitie per wapen aanwezig is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functiecontroles uit en dubbelcheckt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schietorders uit en gebruikt de bewapening volgens de voorziene voorschriften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Controleert personen en voertuigen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basisgevechtstechnieken zonder wapens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opsporingsmaterieel</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in een variërende omgeving, gaande van een uiterst complexe en potentieel levensbedreigende inzet in het buitenland of aan boord van een oorlogsbodem tot een gestructureerde omgeving in een kazerne.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werkomstandigheden kunnen moeilijk zijn: leven op terrein, langdurig in een kleine geïsoleerde groep samenleven, gescheiden van familie, blootstelling aan meteorologische omstandigheden,…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met een zeer variërend tijdschema waarbij een hoge graad van vermoeidheid kan optreden.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overwegend uitgeoefend in groep waarbij een hoge graad van sociale interactie in moeilijke omstandigheden nodig kan zijn.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opdrachten worden veelal uitgeoefend in een omgeving waarbij strikte tijdschema’s gerespecteerd moeten worden. De keuronderofficier moet soms werken onder tijdsdruk, maar respecteert ten allen tijde de veiligheidsnormen en de wettelijke voorschriften, in het bijzonder deze van het humanitair recht en het Internationaal Recht der Gewapende Conflicten.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een uniform/persoonlijke (beschermings)kledij tijdens de beroepsuitoefening is verplicht en moet in overeenstemming zijn met de normen vastgelegd voor de opdracht.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keuronderofficier staat aan het hoofd van een groep, maar werkt zelf ook onder het bevel van zijn oversten en is bij de uitoefening van opdrachten gebonden aan reglementering, procedures, gedrags- en ethische regels.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keuronderofficier komt in contact met verschillende actoren (collega’s, kader, burgers,…).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leiden van de groep wordt gecombineerd met het (operationeel) uitvoeren van opdrachten.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Bij de uitvoering van bepaalde opdrachten (in complexe omgevingen) dreigt potentieel gevaar voor het eigen leven en dat van anderen.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opdrachten van de keuronderofficier vereisen een zeer goede fysieke conditie.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keuronderofficier moet zeer aandachtig zijn voor verschillende elementen om de eigen veiligheid en deze van anderen (collega’s, kader, burgers,…) te waarborgen. Sommige opdrachten kunnen een langere periode beslaan waardoor een hoge graad van vermoeidheid kan optreden die het aandachtsniveau kan beïnvloeden.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uitoefening van het beroep vraagt flexibiliteit om zich te kunnen aanpassen aan veranderende omstandigheden.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een gepaste manier omgaan met de militaire hiërarchie en gezag.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een gepaste manier omgaan met diversiteit.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Voorzichtig en gepast omgaan met de individuele en collectieve bewapening, rekening houdend met de geldende veiligheidsregels.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Voortdurend aandacht hebben voor de preventie van of de bescherming tegen specifieke risico’s of bedreigingen.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een constructieve en heldere manier informatie uitwisselen met collega’s en kader.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een gepaste manier leiding geven aan het team en diplomatisch omgaan met moeilijke situaties.</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voorbereiden, plannen en uitvoeren van de opdracht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(op)leiden van een groep militairen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militaire reglementen en voorschriften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ontvangen orders (mondeling of geschreven)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inzetregels (rules of engagement)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beschikbare wapensystemen en de veiligheidsvoorschriften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weersomstandigheden en buitentemperaturen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collega bij het uitvoeren van de opdracht (indien nodig) of voor ondersteuning, advies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hiërarchisch verantwoordelijke voor het verkrijgen van een order, bij het uitvoeren van de opdracht, bij problemen of gevaar</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Functioneert volgens de geldende gedragsvereisten bij defensie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Handelt deontologisch, loyaal en collegiaal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Communiceert efficiënt en effectief met collega’s, de groep en het kader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Ontwikkelt en onderhoudt de mentale en fysieke fitheid/conditie en legt dit op aan de groep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Ontwikkelt de eigen deskundigheid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zichzelf en de groep voor op de opdracht (verkenning, gevecht, opstelling, bijstand,...)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Waarborgt de eigen veiligheid en die van collega’s, dient eerste hulp toe en ziet toe op de veilige en correcte handelwijze door de groep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individuele en collectieve bewapening voor of laat ze voorbereiden en controleert ze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individuele en collectieve bewapening op een correcte en wettelijke manier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Bewaakt samen met de groep kritieke zones en punten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de actie samen met de groep uit rekening houdend met de opdracht, de situatie en het terrein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Reageert gepast bij het ontdekken van ontploffingstuigen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Geeft leiding aan een groep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de eigen taken en volgt de taken van een groep op in het kader van de dagelijkse werking en het gevoerde beleid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Leidt de groep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Leidt acties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materiële middelen en fondsen op en controleert deze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Draagt samen met de groep bij aan ceremoniële aangelegenheden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Default="00C2126F" w:rsidP="00C2126F">
      <w:pPr>
        <w:pStyle w:val="Titel3"/>
      </w:pPr>
      <w:r>
        <w:t>Wettelijke attesten en voorwaarden</w:t>
      </w:r>
    </w:p>
    <w:p w:rsidR="00C2126F" w:rsidRPr="0080704E" w:rsidRDefault="00C2126F" w:rsidP="00C2126F">
      <w:pPr>
        <w:spacing w:after="0" w:line="240" w:lineRule="auto"/>
      </w:pPr>
      <w:r w:rsidRPr="0080704E">
        <w:lastRenderedPageBreak/>
        <w:t>Voor de beroepsuitoefening van ‘</w:t>
      </w:r>
      <w:r w:rsidRPr="0080704E">
        <w:rPr>
          <w:u w:val="single"/>
        </w:rPr>
        <w:t>Keuronderofficier bij defensie</w:t>
      </w:r>
      <w:r w:rsidRPr="0080704E">
        <w:t>’ is het beschikken van volgende attesten en/of voldoen aan volgende voorwaarden wettelijk verplicht:</w:t>
      </w:r>
    </w:p>
    <w:p w:rsidR="00C2126F" w:rsidRPr="007F08C3" w:rsidRDefault="00C2126F" w:rsidP="00C2126F">
      <w:pPr>
        <w:pStyle w:val="ListParagraph"/>
        <w:numPr>
          <w:ilvl w:val="0"/>
          <w:numId w:val="19"/>
        </w:numPr>
        <w:spacing w:after="0" w:line="240" w:lineRule="auto"/>
      </w:pPr>
      <w:r>
        <w:t>Voldoen aan de voorwaarden zoals bepaald in Wet van 28 februari 2007 tot vaststelling van het statuut van de militairen en kandidaat-militairen van het actief kader van de Krijgsmacht, Art. 7, 8 en 9.</w:t>
      </w:r>
    </w:p>
    <w:p w:rsidR="00C2126F" w:rsidRPr="00B5479F" w:rsidRDefault="00C2126F" w:rsidP="00C2126F">
      <w:pPr>
        <w:spacing w:after="0" w:line="240" w:lineRule="auto"/>
        <w:rPr>
          <w:lang w:val="en-US"/>
        </w:rPr>
      </w:pPr>
      <w:r w:rsidRPr="00B5479F">
        <w:rPr>
          <w:lang w:val="en-US"/>
        </w:rPr>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