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Operator digitaal drukken in de printmedia / in de papier- en kartonverwerking (digital print operator)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BK-0229-3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Operator digitaal drukken in de printmedia / in de papier- en kartonverwerking (digital print operator)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Op de werkvloer wordt digital print operator gebruikt.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operator digitaal drukken is verantwoordelijk voor het drukproces: het instellen, omstellen, bedienen en opvolgen van de productie aan de digitale drukmachine, het uitvoeren van kwaliteitscontroles op geregelde tijdstippen, het uitvoeren van het basisonderhoud en het nemen van maatregelen in geval van storingen en afwijkingen, steeds in navolging van kwaliteitsprocedures, hygiëne, milieu-, veiligheids- en productievoorschriften (kwaliteit, kosten, termijn, …), teneinde grondstoffen aan de digitale drukmachine te verwerken tot (half)afgewerkte producten.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Verzamelt en neemt kennis van de productiefiches en -voorschriften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werkzaamheden van de vorige ploeg over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houdt zich aan het productieorder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Opent de bestanden en ript ze naar de normen van de specifieke digitale drukmachine waarop het drukorder zal worden uitgevoerd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zelf of in overleg aan welke machine welk productieorder wordt uitgevoerd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keuze van de inkten, in functie van de te verwerken substraten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Controleert de voorraad grondstoffen en materialen (beschikbaarheid, tekorten, hoeveelheid, conformiteit, kwaliteitsafwijkingen)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op peil en onderneemt actie bij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 en onderneemt actie bij afwijkingen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grondstoffen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voorraadbeheer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toestellen voor goederentransport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voorraadbeheer (inkten, doeken, dragers,… enkel in kleinere bedrijven)</w:t>
      </w:r>
      <w:r w:rsidRPr="000F2A0A">
        <w:rPr>
          <w:sz w:val="22"/>
        </w:rPr>
        <w:t/>
      </w:r>
    </w:p>
    <w:p w:rsidR="000F2A0A" w:rsidRDefault="000F2A0A" w:rsidP="000F2A0A">
      <w:pPr>
        <w:pStyle w:val="Voetnoot"/>
        <w:numPr>
          <w:ilvl w:val="1"/>
          <w:numId w:val="14"/>
        </w:numPr>
      </w:pPr>
      <w:r w:rsidRPr="000F2A0A">
        <w:rPr>
          <w:sz w:val="22"/>
        </w:rPr>
        <w:t/>
      </w:r>
      <w:r>
        <w:rPr>
          <w:sz w:val="22"/>
        </w:rPr>
        <w:t>Basiskennis van de conditioneringstechnieken van de grondstoffen en de half-afgewerkte producten (voorbeeld: instellen van de luchtvochtigheid</w:t>
      </w:r>
      <w:r w:rsidRPr="000F2A0A">
        <w:rPr>
          <w:sz w:val="22"/>
        </w:rPr>
        <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de manipulatie van drukdragers</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Start de digitale drukmachine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digitale drukmachine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softwarematig het reinigingsprogramma voor de digitale drukmachine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Kalibreert de digitale drukmachine tijdens de opstartfase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minimale opstarttijd van de digitale drukmachine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bedieningssoftware voor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de werking en de bediening van een digitale drukmachine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opstartprocedures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digitale drukpers te bedienen</w:t>
      </w:r>
      <w:r w:rsidRPr="000F2A0A">
        <w:rPr>
          <w:sz w:val="22"/>
        </w:rPr>
        <w:t/>
      </w:r>
    </w:p>
    <w:p w:rsidR="000F2A0A" w:rsidRDefault="000F2A0A" w:rsidP="000F2A0A">
      <w:pPr>
        <w:pStyle w:val="Voetnoot"/>
        <w:numPr>
          <w:ilvl w:val="1"/>
          <w:numId w:val="14"/>
        </w:numPr>
      </w:pPr>
      <w:r w:rsidRPr="000F2A0A">
        <w:rPr>
          <w:sz w:val="22"/>
        </w:rPr>
        <w:t/>
      </w:r>
      <w:r>
        <w:rPr>
          <w:sz w:val="22"/>
        </w:rPr>
        <w:t>Kennis van kalibratieprocedure voor het kalibreren van een fotospectrometer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Stelt de digitale drukmachine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productieorder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digitale drukmachine 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receptuur/programma uit een keuzemenu voor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 op welke materialen het productieorder wordt uitgevoerd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kleurenprofielen uit een receptuur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bedieningssoftware voor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in- en omstellen van de digitale drukmachine</w:t>
      </w:r>
      <w:r w:rsidRPr="000F2A0A">
        <w:rPr>
          <w:sz w:val="22"/>
        </w:rPr>
        <w:t/>
      </w:r>
    </w:p>
    <w:p w:rsidR="000F2A0A" w:rsidRDefault="000F2A0A" w:rsidP="000F2A0A">
      <w:pPr>
        <w:pStyle w:val="Voetnoot"/>
        <w:numPr>
          <w:ilvl w:val="1"/>
          <w:numId w:val="14"/>
        </w:numPr>
      </w:pPr>
      <w:r w:rsidRPr="000F2A0A">
        <w:rPr>
          <w:sz w:val="22"/>
        </w:rPr>
        <w:t/>
      </w:r>
      <w:r>
        <w:rPr>
          <w:sz w:val="22"/>
        </w:rPr>
        <w:t>Kennis van de keuze van de inkten, in functie van de te verwerken substraten</w:t>
      </w:r>
      <w:r w:rsidRPr="000F2A0A">
        <w:rPr>
          <w:sz w:val="22"/>
        </w:rPr>
        <w:t/>
      </w:r>
    </w:p>
    <w:p w:rsidR="000F2A0A" w:rsidRDefault="000F2A0A" w:rsidP="000F2A0A">
      <w:pPr>
        <w:pStyle w:val="Voetnoot"/>
        <w:numPr>
          <w:ilvl w:val="1"/>
          <w:numId w:val="14"/>
        </w:numPr>
      </w:pPr>
      <w:r w:rsidRPr="000F2A0A">
        <w:rPr>
          <w:sz w:val="22"/>
        </w:rPr>
        <w:t/>
      </w:r>
      <w:r>
        <w:rPr>
          <w:sz w:val="22"/>
        </w:rPr>
        <w:t>Kennis van kleurprofielen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Maakt een bestand dat door de specifieke software van de digitale drukmachine kan gelezen worden (centrale RIP)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indien nodig, welk drukorder op welke machine moet worden uitgevoerd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de nodige bestanden voor het uitvoeren van het productieorder van de server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Opent en controleert de bestanden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Converteert (ript) de bestanden naar de normen/specificaties van de specifieke digitale drukmachine waarop het drukorder zal worden uitgevoerd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parameters van succesvolle procedures in het kader van procesoptimalisatie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gevolgen voor de productiekost bij het bepalen van de wijze van proefdrukken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RIP-software</w:t>
      </w:r>
      <w:r w:rsidRPr="000F2A0A">
        <w:rPr>
          <w:sz w:val="22"/>
        </w:rPr>
        <w:t/>
      </w:r>
    </w:p>
    <w:p w:rsidR="000F2A0A" w:rsidRDefault="000F2A0A" w:rsidP="000F2A0A">
      <w:pPr>
        <w:pStyle w:val="Voetnoot"/>
        <w:numPr>
          <w:ilvl w:val="1"/>
          <w:numId w:val="14"/>
        </w:numPr>
      </w:pPr>
      <w:r w:rsidRPr="000F2A0A">
        <w:rPr>
          <w:sz w:val="22"/>
        </w:rPr>
        <w:t/>
      </w:r>
      <w:r>
        <w:rPr>
          <w:sz w:val="22"/>
        </w:rPr>
        <w:t>Kennis van databeheersystemen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procedures voor productcontrole</w:t>
      </w:r>
      <w:r w:rsidRPr="000F2A0A">
        <w:rPr>
          <w:sz w:val="22"/>
        </w:rPr>
        <w:t/>
      </w:r>
    </w:p>
    <w:p w:rsidR="000F2A0A" w:rsidRDefault="000F2A0A" w:rsidP="000F2A0A">
      <w:pPr>
        <w:pStyle w:val="Voetnoot"/>
        <w:numPr>
          <w:ilvl w:val="1"/>
          <w:numId w:val="14"/>
        </w:numPr>
      </w:pPr>
      <w:r w:rsidRPr="000F2A0A">
        <w:rPr>
          <w:sz w:val="22"/>
        </w:rPr>
        <w:t/>
      </w:r>
      <w:r>
        <w:rPr>
          <w:sz w:val="22"/>
        </w:rPr>
        <w:t>Kennis van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kleurruimten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Maakt een eerste testprint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beoordeelbare proef van het productieorder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proef eventueel met behulp van de fotospectrometer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testprint uit volgens vooropgestelde procedure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color management</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de beoordelingscriteria van een proefdruk</w:t>
      </w:r>
      <w:r w:rsidRPr="000F2A0A">
        <w:rPr>
          <w:sz w:val="22"/>
        </w:rPr>
        <w:t/>
      </w:r>
    </w:p>
    <w:p w:rsidR="000F2A0A" w:rsidRDefault="000F2A0A" w:rsidP="000F2A0A">
      <w:pPr>
        <w:pStyle w:val="Voetnoot"/>
        <w:numPr>
          <w:ilvl w:val="1"/>
          <w:numId w:val="14"/>
        </w:numPr>
      </w:pPr>
      <w:r w:rsidRPr="000F2A0A">
        <w:rPr>
          <w:sz w:val="22"/>
        </w:rPr>
        <w:t/>
      </w:r>
      <w:r>
        <w:rPr>
          <w:sz w:val="22"/>
        </w:rPr>
        <w:t>Kennis van gekalibreerde drukproeven</w:t>
      </w:r>
      <w:r w:rsidRPr="000F2A0A">
        <w:rPr>
          <w:sz w:val="22"/>
        </w:rPr>
        <w:t/>
      </w:r>
    </w:p>
    <w:p w:rsidR="000F2A0A" w:rsidRDefault="000F2A0A" w:rsidP="000F2A0A">
      <w:pPr>
        <w:pStyle w:val="Voetnoot"/>
        <w:numPr>
          <w:ilvl w:val="1"/>
          <w:numId w:val="14"/>
        </w:numPr>
      </w:pPr>
      <w:r w:rsidRPr="000F2A0A">
        <w:rPr>
          <w:sz w:val="22"/>
        </w:rPr>
        <w:t/>
      </w:r>
      <w:r>
        <w:rPr>
          <w:sz w:val="22"/>
        </w:rPr>
        <w:t>Kennis van het uitvoeren van de kleurmeting² (fotospectrometer, …)</w:t>
      </w:r>
      <w:r w:rsidRPr="000F2A0A">
        <w:rPr>
          <w:sz w:val="22"/>
        </w:rPr>
        <w:t/>
      </w:r>
    </w:p>
    <w:p w:rsidR="000F2A0A" w:rsidRDefault="000F2A0A" w:rsidP="000F2A0A">
      <w:pPr>
        <w:pStyle w:val="Voetnoot"/>
        <w:numPr>
          <w:ilvl w:val="1"/>
          <w:numId w:val="14"/>
        </w:numPr>
      </w:pPr>
      <w:r w:rsidRPr="000F2A0A">
        <w:rPr>
          <w:sz w:val="22"/>
        </w:rPr>
        <w:t/>
      </w:r>
      <w:r>
        <w:rPr>
          <w:sz w:val="22"/>
        </w:rPr>
        <w:t>Kennis van kalibratieprocedure voor het kalibreren van een fotospectrometer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Controleert de veiligheidsvoorzieningen van de digitale drukmachine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op gepaste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digitale drukmachine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digitale drukmachine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 (technicus)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problemen/storingen in het digitale drukproces</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eenvoudige (de)montage van onderdelen van digitale drukpersen</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 en -procedures voor preventief (basis)onderhoud</w:t>
      </w:r>
      <w:r w:rsidRPr="000F2A0A">
        <w:rPr>
          <w:sz w:val="22"/>
        </w:rPr>
        <w:t/>
      </w:r>
    </w:p>
    <w:p w:rsidR="000F2A0A" w:rsidRDefault="000F2A0A" w:rsidP="000F2A0A">
      <w:pPr>
        <w:pStyle w:val="Voetnoot"/>
        <w:numPr>
          <w:ilvl w:val="1"/>
          <w:numId w:val="14"/>
        </w:numPr>
      </w:pPr>
      <w:r w:rsidRPr="000F2A0A">
        <w:rPr>
          <w:sz w:val="22"/>
        </w:rPr>
        <w:t/>
      </w:r>
      <w:r>
        <w:rPr>
          <w:sz w:val="22"/>
        </w:rPr>
        <w:t>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stopprocedures</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Start, bedient en stopt de digitale drukmachine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productie van het order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toevoer van grondstoffen en hulpproducten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digitale drukmachine (-lijn)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met behulp van de signalisatie afwijkingen op en heeft oog voor storingen of de nood aan preventief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informatie over het drukproces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gegevens en reageert passend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via touchscreen of computergestuurd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en realiseert een zo efficiënt mogelijk drukproces, rekening houdend met alle geldende normen (ISO, (voedsel)veiligheid,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afvoer van geproduceerde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de digitale drukmachine volgens de geldende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informaticatoepassingen voor de opvolging van de productie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voorraadbeheer (inkten, doeken, dragers,… enkel in kleinere bedrijven)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het gedrag van de drukdragers/substraten (grondstoffen)</w:t>
      </w:r>
      <w:r w:rsidRPr="000F2A0A">
        <w:rPr>
          <w:sz w:val="22"/>
        </w:rPr>
        <w:t/>
      </w:r>
    </w:p>
    <w:p w:rsidR="000F2A0A" w:rsidRDefault="000F2A0A" w:rsidP="000F2A0A">
      <w:pPr>
        <w:pStyle w:val="Voetnoot"/>
        <w:numPr>
          <w:ilvl w:val="1"/>
          <w:numId w:val="14"/>
        </w:numPr>
      </w:pPr>
      <w:r w:rsidRPr="000F2A0A">
        <w:rPr>
          <w:sz w:val="22"/>
        </w:rPr>
        <w:t/>
      </w:r>
      <w:r>
        <w:rPr>
          <w:sz w:val="22"/>
        </w:rPr>
        <w:t>Kennis van de manipulatie van drukdragers</w:t>
      </w:r>
      <w:r w:rsidRPr="000F2A0A">
        <w:rPr>
          <w:sz w:val="22"/>
        </w:rPr>
        <w:t/>
      </w:r>
    </w:p>
    <w:p w:rsidR="000F2A0A" w:rsidRDefault="000F2A0A" w:rsidP="000F2A0A">
      <w:pPr>
        <w:pStyle w:val="Voetnoot"/>
        <w:numPr>
          <w:ilvl w:val="1"/>
          <w:numId w:val="14"/>
        </w:numPr>
      </w:pPr>
      <w:r w:rsidRPr="000F2A0A">
        <w:rPr>
          <w:sz w:val="22"/>
        </w:rPr>
        <w:t/>
      </w:r>
      <w:r>
        <w:rPr>
          <w:sz w:val="22"/>
        </w:rPr>
        <w:t>Kennis van opstartprocedures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digitale drukpers te bedienen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milieuzorgsystemen en/of -voorschriften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Bewaakt het (geautomatiseerde) proces en stuurt bij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 en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ter plaatse en/of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gegevens ter plaatse en/of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interpreteert gegevens ter plaatse en/of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nood aan preventief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op passende wijze actie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storing, afwijking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de aard van de storing of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digitale drukmachine bij wanneer afwijkingen vastgesteld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afwijkingen aan de verantwoordelijke,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Anticipeert proactief op afwijkingen en storingen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verbetervoorstellen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bedieningssoftware voor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problemen/storingen in het digitale drukproces</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eenvoudige (de)montage van onderdelen van digitale drukpersen</w:t>
      </w:r>
      <w:r w:rsidRPr="000F2A0A">
        <w:rPr>
          <w:sz w:val="22"/>
        </w:rPr>
        <w:t/>
      </w:r>
    </w:p>
    <w:p w:rsidR="000F2A0A" w:rsidRDefault="000F2A0A" w:rsidP="000F2A0A">
      <w:pPr>
        <w:pStyle w:val="Voetnoot"/>
        <w:numPr>
          <w:ilvl w:val="1"/>
          <w:numId w:val="14"/>
        </w:numPr>
      </w:pPr>
      <w:r w:rsidRPr="000F2A0A">
        <w:rPr>
          <w:sz w:val="22"/>
        </w:rPr>
        <w:t/>
      </w:r>
      <w:r>
        <w:rPr>
          <w:sz w:val="22"/>
        </w:rPr>
        <w:t>Kennis van stopprocedures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Voert preventief of curatief (basis)onderhoud uit aan de digitale drukmachine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 volgens de geldende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Kalibreert tijdens de opstart de digitale drukmachine minstens één of meerdere keren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digitale drukmachine in veiligheidsmodus en bereidt ze voor op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aan onderhoudstechnici</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procedures af volgens vooropgestelde procedure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omgaan met heads (reinigen) voor het stopzetten van de digitale drukmachine (vooral voor solventen)</w:t>
      </w:r>
      <w:r w:rsidRPr="000F2A0A">
        <w:rPr>
          <w:sz w:val="22"/>
        </w:rPr>
        <w:t/>
      </w:r>
    </w:p>
    <w:p w:rsidR="000F2A0A" w:rsidRDefault="000F2A0A" w:rsidP="000F2A0A">
      <w:pPr>
        <w:pStyle w:val="Voetnoot"/>
        <w:numPr>
          <w:ilvl w:val="1"/>
          <w:numId w:val="14"/>
        </w:numPr>
      </w:pPr>
      <w:r w:rsidRPr="000F2A0A">
        <w:rPr>
          <w:sz w:val="22"/>
        </w:rPr>
        <w:t/>
      </w:r>
      <w:r>
        <w:rPr>
          <w:sz w:val="22"/>
        </w:rPr>
        <w:t>Kennis van gesproken Engels (vakterminologie, ter ondersteuning voor de geleverde support via leveranciers)</w:t>
      </w:r>
      <w:r w:rsidRPr="000F2A0A">
        <w:rPr>
          <w:sz w:val="22"/>
        </w:rPr>
        <w:t/>
      </w:r>
    </w:p>
    <w:p w:rsidR="000F2A0A" w:rsidRDefault="000F2A0A" w:rsidP="000F2A0A">
      <w:pPr>
        <w:pStyle w:val="Voetnoot"/>
        <w:numPr>
          <w:ilvl w:val="1"/>
          <w:numId w:val="14"/>
        </w:numPr>
      </w:pPr>
      <w:r w:rsidRPr="000F2A0A">
        <w:rPr>
          <w:sz w:val="22"/>
        </w:rPr>
        <w:t/>
      </w:r>
      <w:r>
        <w:rPr>
          <w:sz w:val="22"/>
        </w:rPr>
        <w:t>Kennis van de meest voorkomende problemen/storingen in het digitale drukproces</w:t>
      </w:r>
      <w:r w:rsidRPr="000F2A0A">
        <w:rPr>
          <w:sz w:val="22"/>
        </w:rPr>
        <w:t/>
      </w:r>
    </w:p>
    <w:p w:rsidR="000F2A0A" w:rsidRDefault="000F2A0A" w:rsidP="000F2A0A">
      <w:pPr>
        <w:pStyle w:val="Voetnoot"/>
        <w:numPr>
          <w:ilvl w:val="1"/>
          <w:numId w:val="14"/>
        </w:numPr>
      </w:pPr>
      <w:r w:rsidRPr="000F2A0A">
        <w:rPr>
          <w:sz w:val="22"/>
        </w:rPr>
        <w:t/>
      </w:r>
      <w:r>
        <w:rPr>
          <w:sz w:val="22"/>
        </w:rPr>
        <w:t>Kennis van eenvoudige (de)montage van onderdelen van digitale drukpersen</w:t>
      </w:r>
      <w:r w:rsidRPr="000F2A0A">
        <w:rPr>
          <w:sz w:val="22"/>
        </w:rPr>
        <w:t/>
      </w:r>
    </w:p>
    <w:p w:rsidR="000F2A0A" w:rsidRDefault="000F2A0A" w:rsidP="000F2A0A">
      <w:pPr>
        <w:pStyle w:val="Voetnoot"/>
        <w:numPr>
          <w:ilvl w:val="1"/>
          <w:numId w:val="14"/>
        </w:numPr>
      </w:pPr>
      <w:r w:rsidRPr="000F2A0A">
        <w:rPr>
          <w:sz w:val="22"/>
        </w:rPr>
        <w:t/>
      </w:r>
      <w:r>
        <w:rPr>
          <w:sz w:val="22"/>
        </w:rPr>
        <w:t>Kennis van kalibratieprocedure voor het kalibreren van een fotospectrometer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Registreert en rapporteert het verloop van het productieproces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productieverloop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gebruik van grondstoffen en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de aard van de storing of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opvolgdocumenten in (tijdstip, waarden, …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voorraadbeheer (inkten, doeken, dragers,… enkel in kleinere bedrijven)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Voert kwaliteitscontroles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of via touchscreen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instrumenten voor de productcontrole (bijv. fotospectrometer)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productcontroles uit op basis van de geldende normen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en labelt representatieve stalen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de resultaten van controles met het referentiestaal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aan producten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gepaste actie bij producten die niet voldoen aan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afwijking aan het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gegevens over de aard van de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opvolgdocumenten in (tijdstip, waarden, …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de beoogde effenheid en de egaliteit van het drukwerk</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de beoordelingscriteria van een proefdruk</w:t>
      </w:r>
      <w:r w:rsidRPr="000F2A0A">
        <w:rPr>
          <w:sz w:val="22"/>
        </w:rPr>
        <w:t/>
      </w:r>
    </w:p>
    <w:p w:rsidR="000F2A0A" w:rsidRDefault="000F2A0A" w:rsidP="000F2A0A">
      <w:pPr>
        <w:pStyle w:val="Voetnoot"/>
        <w:numPr>
          <w:ilvl w:val="1"/>
          <w:numId w:val="14"/>
        </w:numPr>
      </w:pPr>
      <w:r w:rsidRPr="000F2A0A">
        <w:rPr>
          <w:sz w:val="22"/>
        </w:rPr>
        <w:t/>
      </w:r>
      <w:r>
        <w:rPr>
          <w:sz w:val="22"/>
        </w:rPr>
        <w:t>Kennis van gekalibreerde drukproeven</w:t>
      </w:r>
      <w:r w:rsidRPr="000F2A0A">
        <w:rPr>
          <w:sz w:val="22"/>
        </w:rPr>
        <w:t/>
      </w:r>
    </w:p>
    <w:p w:rsidR="000F2A0A" w:rsidRDefault="000F2A0A" w:rsidP="000F2A0A">
      <w:pPr>
        <w:pStyle w:val="Voetnoot"/>
        <w:numPr>
          <w:ilvl w:val="1"/>
          <w:numId w:val="14"/>
        </w:numPr>
      </w:pPr>
      <w:r w:rsidRPr="000F2A0A">
        <w:rPr>
          <w:sz w:val="22"/>
        </w:rPr>
        <w:t/>
      </w:r>
      <w:r>
        <w:rPr>
          <w:sz w:val="22"/>
        </w:rPr>
        <w:t>Kennis van het uitvoeren van de kleurmeting² (fotospectrometer,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Stelt de digitale drukmachine om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productieorder en/of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digitale drukmachine computergestuurd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 op welke materialen het productieorder wordt uitgevoerd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programma/receptuur uit een keuzemenu voor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kleurenprofielen uit een receptuur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het type materiaal dat gekozen moet worden voor het nieuwe order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de gegevens en reageert passend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bedieningssoftware voor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in- en omstellen van de digitale drukmachine</w:t>
      </w:r>
      <w:r w:rsidRPr="000F2A0A">
        <w:rPr>
          <w:sz w:val="22"/>
        </w:rPr>
        <w:t/>
      </w:r>
    </w:p>
    <w:p w:rsidR="000F2A0A" w:rsidRDefault="000F2A0A" w:rsidP="000F2A0A">
      <w:pPr>
        <w:pStyle w:val="Voetnoot"/>
        <w:numPr>
          <w:ilvl w:val="1"/>
          <w:numId w:val="14"/>
        </w:numPr>
      </w:pPr>
      <w:r w:rsidRPr="000F2A0A">
        <w:rPr>
          <w:sz w:val="22"/>
        </w:rPr>
        <w:t/>
      </w:r>
      <w:r>
        <w:rPr>
          <w:sz w:val="22"/>
        </w:rPr>
        <w:t>Kennis van kleurprofielen</w:t>
      </w:r>
      <w:r w:rsidRPr="000F2A0A">
        <w:rPr>
          <w:sz w:val="22"/>
        </w:rPr>
        <w:t/>
      </w:r>
    </w:p>
    <w:p w:rsidR="000F2A0A" w:rsidRDefault="000F2A0A" w:rsidP="000F2A0A">
      <w:pPr>
        <w:pStyle w:val="Voetnoot"/>
        <w:numPr>
          <w:ilvl w:val="1"/>
          <w:numId w:val="14"/>
        </w:numPr>
      </w:pPr>
      <w:r w:rsidRPr="000F2A0A">
        <w:rPr>
          <w:sz w:val="22"/>
        </w:rPr>
        <w:t/>
      </w:r>
      <w:r>
        <w:rPr>
          <w:sz w:val="22"/>
        </w:rPr>
        <w:t>Kennis van kleurruimten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Maakt producten klaar voor verzending: voor interne dispatching of externe verzending, afhankelijk van het type bedrijf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opvolgdocumenten in voor de interne dispatching of externe verzending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verpakkingsvoorschriften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selecteeret de producten volgens bestemming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Verdeelt de producten volgens de richtlijnen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richtlijnen voor opslag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veiligheidsvoorschriften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 mondeling en/of schriftelijk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verzendingsvoorschriften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Werkt veilig, ordelijk en milieubewust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veiligheids- en milieuvoorschriften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regels m.b.t. afvalsortering</w:t>
      </w:r>
      <w:r w:rsidRPr="000F2A0A">
        <w:rPr>
          <w:sz w:val="22"/>
        </w:rPr>
        <w:t/>
      </w:r>
    </w:p>
    <w:p w:rsidR="000F2A0A" w:rsidRDefault="000F2A0A" w:rsidP="000F2A0A">
      <w:pPr>
        <w:pStyle w:val="Voetnoot"/>
        <w:numPr>
          <w:ilvl w:val="1"/>
          <w:numId w:val="14"/>
        </w:numPr>
      </w:pPr>
      <w:r w:rsidRPr="000F2A0A">
        <w:rPr>
          <w:sz w:val="22"/>
        </w:rPr>
        <w:t/>
      </w:r>
      <w:r>
        <w:rPr>
          <w:sz w:val="22"/>
        </w:rPr>
        <w:t>Kennis van milieuzorgsystemen en/of 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de werkzaamheden over aan de volgende ploeg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aanwijzingen aan collega’s en medewerkers in functie van het productieproces, indien van toepassing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assertiviteitstechnieken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omgangsvormen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Verwerkt bestanden via (eenvoudige) impositie-tools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alle nodige ripbestanden op één plaat, drukdrager, …  om zo efficiënt mogelijk te werken (via eenvoudige impositie)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(eenvoudige) impositietools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bij de keuze om impositie toe te passen rekening met de kostprijs van de te verwerken drager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timing voor de oplevering van de productieorder wanneer impositie om economische redenen zou worden toegepast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grafisch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VDP (variabele data printing)</w:t>
      </w:r>
      <w:r w:rsidRPr="000F2A0A">
        <w:rPr>
          <w:sz w:val="22"/>
        </w:rPr>
        <w:t/>
      </w:r>
    </w:p>
    <w:p w:rsidR="000F2A0A" w:rsidRDefault="000F2A0A" w:rsidP="000F2A0A">
      <w:pPr>
        <w:pStyle w:val="Voetnoot"/>
        <w:numPr>
          <w:ilvl w:val="1"/>
          <w:numId w:val="14"/>
        </w:numPr>
      </w:pPr>
      <w:r w:rsidRPr="000F2A0A">
        <w:rPr>
          <w:sz w:val="22"/>
        </w:rPr>
        <w:t/>
      </w:r>
      <w:r>
        <w:rPr>
          <w:sz w:val="22"/>
        </w:rPr>
        <w:t>Kennis van RIP-software</w:t>
      </w:r>
      <w:r w:rsidRPr="000F2A0A">
        <w:rPr>
          <w:sz w:val="22"/>
        </w:rPr>
        <w:t/>
      </w:r>
    </w:p>
    <w:p w:rsidR="000F2A0A" w:rsidRDefault="000F2A0A" w:rsidP="000F2A0A">
      <w:pPr>
        <w:pStyle w:val="Voetnoot"/>
        <w:numPr>
          <w:ilvl w:val="1"/>
          <w:numId w:val="14"/>
        </w:numPr>
      </w:pPr>
      <w:r w:rsidRPr="000F2A0A">
        <w:rPr>
          <w:sz w:val="22"/>
        </w:rPr>
        <w:t/>
      </w:r>
      <w:r>
        <w:rPr>
          <w:sz w:val="22"/>
        </w:rPr>
        <w:t>Kennis van (eenvoudige) impositie-tools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Controleert de veiligheidsvoorschriften in functie van de bestemming van het eindproduct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sectorspecifieke bepalingen in functie van voedselveiligheid, kwaliteit,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Werkt gebruikte drukdrager de gedrukte producten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afwerkingstechnieken toe zoals bijv. snijden, perforeren, lamineren, kleven, peelen, nieten, vouwen, ringen zetten/kloppen, omzomen, aan elkaar verlijmen/smelten van doeken…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afwerkingstechnieken zoals bijv. snijden, perforeren, lamineren, kleven, peelen, nieten, vouwen, ringen zetten/kloppen, omzomen, aan elkaar verlijmen/smelten van doeken…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Generieke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 (inkten, doeken, dragers,… enkel in kleinere bedrijven)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productieplanning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kwaliteitscontrolesystemen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verzendingsvoorschriften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assertiviteitstechnieken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gesproken Engels (vakterminologie, ter ondersteuning voor de geleverde support via leveranciers)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RIP-software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bedieningssoftware voor geautomatiseerde processen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databeheersystemen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problemen/storingen in het digitale drukproces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registratiesystemen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productieapparatuur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en de bediening van een digitale drukmachine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het in- en omstellen van de digitale drukmachine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machinesturingen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eenvoudige (de)montage van onderdelen van digitale drukpersen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en het gedrag van de drukdragers/substraten (grondstoffen)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manipulatie van drukdragers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keuze van de inkten, in functie van de te verwerken substraten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procedures voor productcontrole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beoordelingscriteria van een proefdruk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en -procedures voor preventief (basis)onderhoud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nood- en evacuatieprocedures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opstartprocedures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stopprocedures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om de digitale drukpers te bedienen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kleurprofielen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kleurruimten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gekalibreerde drukproeven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uitvoeren van de kleurmeting² (fotospectrometer,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kalibratieprocedure voor het kalibreren van een fotospectrometer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veiligheidsmaatregelen en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m.b.t. afvalsortering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milieuzorgsystemen en/of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milieuzorgsystemen en/of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schriftelijke en mondelinge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omgangsvormen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(eenvoudige) impositie-tools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grafisch productieproces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verpakkingstechnieken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color management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conditioneringstechnieken van de grondstoffen en de half-afgewerkte producten (voorbeeld: instellen van de luchtvochtigheid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omgaan met heads (reinigen) voor het stopzetten van de digitale drukmachine (vooral voor solventen)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VDP (variabele data printing)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gevolgen voor de productiekost bij het bepalen van de wijze van proefdrukken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beoogde effenheid en de egaliteit van het drukwerk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afwerkingstechnieken zoals bijv. snijden, perforeren, lamineren, kleven, peelen, nieten, vouwen, ringen zetten/kloppen, omzomen, aan elkaar verlijmen/smelten van doeken…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werkzaamheden van de vorige ploeg over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houdt zich aan het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Opent de bestanden en ript ze naar de normen van de specifieke digitale drukmachine waarop het drukorder zal worden uitgevoerd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zelf of in overleg aan welke machine welk productieorder wordt uitgevoerd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voorraad op peil en onderneemt actie bij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grondstoffen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Start de digitale drukmachine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softwarematig het reinigingsprogramma voor de digitale drukmachine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Kalibreert de digitale drukmachine tijdens de opstartfase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minimale opstarttijd van de digitale drukmachine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digitale drukmachine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receptuur/programma uit een keuzemenu voor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 op welke materialen het productieorder wordt uitgevoerd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kleurenprofielen uit een receptuur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indien nodig, welk drukorder op welke machine moet worden uitgevoerd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Haalt de nodige bestanden voor het uitvoeren van het productieorder van de server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Opent en controleert de bestanden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Converteert (ript) de bestanden naar de normen/specificaties van de specifieke digitale drukmachine waarop het drukorder zal worden uitgevoerd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parameters van succesvolle procedures in het kader van procesoptimalisatie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beoordeelbare proef van het productieorder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proef eventueel met behulp van de fotospectrometer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testprint uit volgens vooropgestelde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Reageert op gepaste 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veiligheidscontroles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 (technicus)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Start de productie van het order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de toevoer van grondstoffen en hulpproducten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informatie over het drukproces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gegevens en reageert passend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via touchscreen of computergestuurd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en realiseert een zo efficiënt mogelijk drukproces, rekening houdend met alle geldende normen (ISO, (voedsel)veiligheid,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de afvoer van geproduceerde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Stopt de digitale drukmachine volgens de geldende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informaticatoepassingen voor de opvolging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controles en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ter plaatse en/of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gegevens ter plaatse en/of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interpreteert gegevens ter plaatse en/of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op passende wijze actie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de aard van de storing of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afwijkingen aan de verantwoordelijke, indien van toepassing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Formuleert verbetervoorstellen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Kalibreert tijdens de opstart de digitale drukmachine minstens één of meerdere keren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noodzaak aan technisch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digitale drukmachine in veiligheidsmodus en bereidt ze voor op  het uitvoeren van 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Sluit procedures af volgens vooropgestelde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productieverloop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gebruik van grondstoffen en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de aard van de storing of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opvolgdocumenten in (tijdstip, waarden,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of via touchscreen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productcontroles uit op basis van de geldende 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en labelt representatieve stalen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de resultaten van controles met het referentiestaal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aan producten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controlegegevens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na wat de oorzaak is van een afwijking aan het product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productie stil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gegevens over de aard van de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opvolgdocumenten in (tijdstip, waarden,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productieorder en/of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 op welke materialen het productieorder wordt uitgevoerd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programma/receptuur uit een keuzemenu voor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kleurenprofielen uit een receptuur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het type materiaal dat gekozen moet worden voor het nieuwe 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gegevens en reageert passend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opvolgdocumenten in voor de interne dispatching of externe verzending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verpakkingsvoorschriften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selecteeret de producten volgens bestemming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Verdeelt de producten volgens de richtlijnen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richtlijnen voor opslag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veiligheidsvoorschriften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 mondeling en/of schriftelijk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veiligheids- en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 indien van toepassing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de werkzaamheden over aan de volgende ploeg indien van toepassing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aanwijzingen aan collega’s en medewerkers in functie van het productieproces, indien van toepassing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alle nodige ripbestanden op één plaat, drukdrager, …  om zo efficiënt mogelijk te werken (via eenvoudige impositie)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met (eenvoudige) impositietools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bij de keuze om impositie toe te passen rekening met de kostprijs van de te verwerken drager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timing voor de oplevering van de productieorder wanneer impositie om economische redenen zou worden toegepast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sectorspecifieke bepalingen in functie van voedselveiligheid, kwaliteit, …</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onderneemt actie bij afwijkingen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digitale drukmachine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digitale drukmachine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met behulp van de signalisatie afwijkingen op en heeft oog voor storingen of de nood aan preventief onderhoud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nood aan preventief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storing, afwijking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de digitale drukmachine bij wanneer afwijkingen vastgesteld worden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Anticipeert proactief op afwijkingen en storingen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problemen aan de technicus of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Verleent hulp en advies aan onderhoudstechnici</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actie bij producten die niet voldoen aan de voorschriften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de digitale drukmachine computergestuurd om</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toestellen voor goederentransport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de digitale drukmachine (-lijn)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 volgens de geldende procedures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instrumenten voor de productcontrole (bijv. fotospectrometer)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afwerkingstechnieken toe zoals bijv. snijden, perforeren, lamineren, kleven, peelen, nieten, vouwen, ringen zetten/kloppen, omzomen, aan elkaar verlijmen/smelten van doeken…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br/>
      </w:r>
      <w:r>
        <w:t>Generiek</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 gelang de grootte en de automatiseringsgraad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hoofdzakelijk plaats aan een digitale drukmachine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operator kan afhankelijk van de grootte van de onderneming één of meerdere digitale drukmachines bedienen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operaties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zowel staand als zittend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vraagt een zekere inspanning bij het verplaatsen van rollen papier, kunststof, textiel , grote formaten (kunststof) platen, … en/of het tillen van pakken papier gedurende een beperkt gedeelte van de dag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moet voortdurend rekening gehouden worden met hygiëne-, milieu- en veiligheidsvoorschriften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kan in team plaatsvinden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kan worden uitgevoerd in diverse types bedrijven, gaande van een kleine bureaushop/copy shop tot een groot productiebedrijf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wordt gewerkt in een frisse en stofvrije 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kan kleine snijwonden veroorzaken bij het manipuleren van allerhande soorten drukdragers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br/>
      </w:r>
      <w:r>
        <w:t>Generiek</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Indien in shiften wordt gewerkt wordt er gecommuniceerd met het team voor de overdracht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 en milieuvoorschriften bij omgang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 en ecologisch om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de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alle informatiegegevens m.b.t. het productieproces permanent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de productieplanning nauwgezet op, maar is ook flexibel bij dringende jobs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voor de realisatie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mee verantwoordelijk voor het volledige 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meerdere stappen in het productieproces gelijktijdig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Stuurt, afhankelijk van de setting van het bedrijf, simultaan meerdere digitale drukmachines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om met uiteenlopende opdrachten en diverse grondstoffen en hulpproducten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vereist een hoge mate van fijne handigheid en technisch inzicht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een grote mate aan nauwkeurigheid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zich constant bewust van de mogelijke impact van de eigen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zich voortdurend bewust van de kostprijs van de grondstoffen en van de gevraagde oplage wanneer hij/zij een testprint maakt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steeds alert voor afwijkingen in het proces en/of storingen aan de digitale drukmachine(s)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zoekt actief naar situaties om zijn/haar competentie(s) te verbreden en te verdiepen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staat open voor en past zich aan wisselende contexten, eisen, omstandigheden, vereisten, gebeurtenissen,…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(indien van toepassing)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Organiseert de werkplek veilig, ordelijk en milieubewust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Besteedt extra aandacht bij wissels van de drukopdrachten en bij meervoudige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Er wordt een zekere alertheid gevraagd ten opzichte van de aangeleverde grondstoffen/dragers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de eigen planning, indien van toepassing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zorgen voor de toevoer van de grondstoffen; het opstarten, instellen, proefdraaien, bedienen, bijstellen, omstellen en stilleggen van de digitale drukmachine; de opvolging van het productieproces;  kwaliteitsopvolging en -controle en basisonderhoud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 het zelf oplossen van mogelijke problemen (in grote mate)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telefonisch overleggen met de support dienst van de leverancier of de technieker inhouse (in grote mate)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aan tijdschema/planning; veiligheids- en milieuvoorschriften/procedures; productieorder/technische fiche; hygiëneregelgeving; kenmerken van de grondstoffen; richtwaarden; kwaliteitsnormen/voorschriften en rapporteringsprocedures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of teamleader en/of een verantwoordelijke voor de planning, productieorder, meldingen van storingen, technische interventies of nood aan (extern) onderhoud, productieoptimalisatie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(onderhouds)technieker voor storingen, technische interventies en onderhoud</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Verzamelt en neemt kennis van de productiefiches en -voorschriften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conformiteit, kwaliteitsafwijkingen)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Start de digitale drukmachine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digitale drukmachine 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een bestand dat door de specifieke software van de digitale drukmachine kan gelezen worden (centrale RIP)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een eerste testprint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digitale drukmachine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Start, bedient en stopt de digitale drukmachine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het (geautomatiseerde) proces en stuurt bij indien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of curatief (basis)onderhoud uit aan de digitale drukmachine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het verloop van het productieproces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kwaliteitscontroles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digitale drukmachine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producten klaar voor verzending: voor interne dispatching of externe verzending, afhankelijk van het type bedrijf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veilig, ordelijk en milieubewust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Verwerkt bestanden via (eenvoudige) impositie-tools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veiligheidsvoorschriften in functie van de bestemming van het eindproduct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gebruikte drukdrager de gedrukte producten af</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0"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