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0128</w:t>
      </w:r>
      <w:r>
        <w:t>)</w:t>
      </w:r>
    </w:p>
    <w:p w:rsidR="003B07E1" w:rsidRDefault="003B07E1" w:rsidP="003B07E1">
      <w:pPr>
        <w:pStyle w:val="DossierTitel"/>
      </w:pPr>
      <w:r>
        <w:t>Betonmixerchauffeur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Betonmixerchauffeur</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wordt gebruikt in het beroepscompetentieprofiel van het Fonds voor Vakopleiding in de Bouwnijverheid fvb - ffc constructiv. Deze benaming wordt algemeen gebruikt door de sector.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0C04C6" w:rsidRPr="003B07E1" w:rsidRDefault="000C04C6" w:rsidP="000C04C6">
      <w:pPr>
        <w:shd w:val="clear" w:color="auto" w:fill="FFFFFF"/>
        <w:spacing w:after="0" w:line="240" w:lineRule="auto"/>
        <w:rPr>
          <w:rFonts w:eastAsia="Times New Roman"/>
        </w:rPr>
      </w:pPr>
      <w:r w:rsidRPr="003B07E1">
        <w:rPr>
          <w:rFonts w:eastAsia="Times New Roman"/>
        </w:rPr>
        <w:t>De betonmixerchauffeur bestuurt een zelfrijdende betonmolen tussen de betoncentrale en een bouwplaats teneinde binnen een welbepaalde tijdspanne kwalitatief hoogstaande beton, mortel en/of gestabiliseerd zand aan de klant te leveren.</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2014</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B07E1" w:rsidP="003B07E1">
      <w:pPr>
        <w:pStyle w:val="Titel1"/>
        <w:numPr>
          <w:ilvl w:val="0"/>
          <w:numId w:val="20"/>
        </w:numPr>
        <w:ind w:left="862" w:hanging="862"/>
      </w:pPr>
      <w:r>
        <w:rPr>
          <w:szCs w:val="44"/>
        </w:rPr>
        <w:t>Activiteiten</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C04308" w:rsidRDefault="002C5C20" w:rsidP="002C5C20">
      <w:pPr>
        <w:spacing w:after="0" w:line="240" w:lineRule="auto"/>
        <w:rPr>
          <w:u w:val="single"/>
        </w:rPr>
      </w:pPr>
      <w:r w:rsidRPr="00CB1037">
        <w:rPr>
          <w:u w:val="single"/>
        </w:rPr>
        <w:t>Chauffeurs</w:t>
      </w:r>
    </w:p>
    <w:p w:rsidR="002C5C20" w:rsidRDefault="002C5C20" w:rsidP="002C5C20">
      <w:pPr>
        <w:spacing w:after="0" w:line="240" w:lineRule="auto"/>
      </w:pPr>
      <w:r w:rsidRPr="00463407">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Plant de werkzaamheden (co 00871)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persoonlijke documenten (identiteitskaart, rijbewijs,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voertuiggebonden documenten (verzekeringsdocument, keuringsbewijs, technische fiche,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ladinggebonden documenten (vrachtbrief/CMR, bestelbon,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Bepaalt/Controleert de reisweg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Controleert het voertuig vooraf aan het vertrek (co 00872)</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alle noodzakelijke onderdelen van het voertuig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laadruimte/vastzetting van de lading met inachtneming van de wettelijke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Voorkomt criminaliteit en vervoer van illegale immigranten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op diefstal van goederen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Rijdt met het voertuig (co 00873)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straatcode correct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Bestuurt het voertuig correct en volgens de regels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Respecteert rij- en rusttijden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rekening met de lading en de invloed ervan op het rijden en afremmen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Rijdt zuinig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Rijdt defensief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bij pannes, de oorzaak vast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correct gebruik van de analoge en digitale tachograaf</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Treedt op bij ongevallen (co 00874)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Schat de situatie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Voorkomt erger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Roept de hulpdiensten correct op en informeert ze (plaats, toestand,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Biedt eerste hulp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brandbestrijdingsmiddelen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Evacueert passagiers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om met agressie van betrokken personen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Vult een ongevallenformulier in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Communiceert intern en extern (co 00875)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GSM en boordcomputer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Registreert de eigen werkzaamheden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met het bedrijf/collega’s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Is klantvriendelijk (omgaan met klanten,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Drukt zich voldoende in een vreemde taal uit, wanneer noodzakelijk</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Ziet toe op veiligheid en gezondheid (co 00876)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Vermijdt fysieke risico’s (bij heffen en tillen van goederen,…)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Schat de risico’s in van ongezonde voeding, alcohol, drugs, stress en vermoeidheid op het rijgedrag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persoonlijke beschermingsmiddelen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Kan omgaan met agressie van andere weggebruikers</w:t>
      </w:r>
      <w:r w:rsidRPr="00127D6A">
        <w:rPr>
          <w:rFonts w:cstheme="minorHAnsi"/>
          <w:color w:val="FF0000"/>
        </w:rPr>
        <w:t/>
      </w:r>
    </w:p>
    <w:p w:rsidR="002C5C20" w:rsidRPr="002C5C20" w:rsidRDefault="002C5C20" w:rsidP="002C5C20">
      <w:pPr>
        <w:pStyle w:val="Voetnoot"/>
      </w:pPr>
      <w:r w:rsidRPr="00362EDF">
        <w:t/>
      </w:r>
    </w:p>
    <w:p w:rsidR="002C5C20" w:rsidRDefault="002C5C20" w:rsidP="002C5C20">
      <w:pPr>
        <w:spacing w:after="0" w:line="240" w:lineRule="auto"/>
        <w:rPr>
          <w:u w:val="single"/>
        </w:rPr>
      </w:pPr>
      <w:r w:rsidRPr="00127D6A">
        <w:rPr>
          <w:color w:val="FF0000"/>
        </w:rPr>
        <w:t/>
      </w:r>
      <w:r>
        <w:rPr>
          <w:color w:val="FF0000"/>
        </w:rPr>
        <w:t/>
      </w:r>
    </w:p>
    <w:p w:rsidR="002C5C20" w:rsidRPr="00C04308" w:rsidRDefault="002C5C20" w:rsidP="002C5C20">
      <w:pPr>
        <w:spacing w:after="0" w:line="240" w:lineRule="auto"/>
        <w:rPr>
          <w:u w:val="single"/>
        </w:rPr>
      </w:pPr>
      <w:r w:rsidRPr="00CB1037">
        <w:rPr>
          <w:u w:val="single"/>
        </w:rPr>
        <w:t>Bouw</w:t>
      </w:r>
    </w:p>
    <w:p w:rsidR="002C5C20" w:rsidRDefault="002C5C20" w:rsidP="002C5C20">
      <w:pPr>
        <w:spacing w:after="0" w:line="240" w:lineRule="auto"/>
      </w:pPr>
      <w:r w:rsidRPr="00463407">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in teamverband (co 00877)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effectief en efficiënt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collega’s en verantwoordelijken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Overlegt over de voorbereiding, uitvoering en afwerking van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aan leidinggevenden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efficiënt samen met collega's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aanwijzingen van verantwoordelijken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zich flexibel aan (verandering van collega’s,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kwaliteit (co 00878)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Evalueert zijn eigen werkzaamheden kwalitatief en kwantitatief, en stuurt desnoods bij</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zuinig om met materialen, gereedschappen, tijd en vermijdt verspilling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regels voor traceerbaarheid van producten en uitgevoerde werken door het bijhouden van de etiketten en markering van de gebruikte materialen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welzijn, veiligheid en milieu (co 00879)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en signaleert gevaarlijke situaties, neemt gepaste maatregelen bij ongelukken en meldt ongevallen en incidenten volgens interne procedures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voorschriften met betrekking tot netheid en hygiëne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ergonomisch</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aanwezigheid van en gebruikt PBM’s en CBM’s  volgens de specifieke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Ziet er op toe dat veiligheids- en milieuvoorschriften worden gerespecteerd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voorkomt en beschermt tegen specifieke risico’s zoals gevaarlijke en schadelijke stoffen (cement en hulpstoffen, kwartsstof, …), lawaai, brand en explosies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met oog voor energieprestaties van gebouwen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volgens de richtlijnen en vraagt om informatie in geval van twijfel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water voor taken en schoonmaak efficiënt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energiestromen duurzaam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Beperkt geluidshinder</w:t>
      </w:r>
      <w:r w:rsidRPr="00127D6A">
        <w:rPr>
          <w:rFonts w:cstheme="minorHAnsi"/>
          <w:color w:val="FF0000"/>
        </w:rPr>
        <w:t/>
      </w:r>
    </w:p>
    <w:p w:rsidR="002C5C20" w:rsidRPr="002C5C20" w:rsidRDefault="002C5C20" w:rsidP="002C5C20">
      <w:pPr>
        <w:pStyle w:val="Voetnoot"/>
      </w:pPr>
      <w:r w:rsidRPr="00362EDF">
        <w:t/>
      </w:r>
      <w:r w:rsidRPr="006D6AE0">
        <w:br/>
        <w:t>PBM’s en CBM’s = persoonlijke en collectieve beschermingsmiddelen</w:t>
      </w:r>
      <w:r w:rsidRPr="006D6AE0">
        <w:br/>
      </w: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Gebruikt machines en gereedschappen (co 00880)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Selecteert te gebruiken machines en gereedschappen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machines en gereedschappen voor gebruik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machines en gereedschappen op een veilige en efficiënte manier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Onderhoudt en reinigt de machines en gereedschappen na gebruik</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Organiseert zijn werkplek veilig en ordelijk  (co 00881)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Ontvangt en begrijpt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Richt de eigen werkplek in volgens voorschriften en/of instructies en houdt daarbij rekening met de algemene werforganisatie en de logische werkvolgorde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op hoogte (co 00882)</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ladders en platformen volgens de veiligheidsregels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beschermingsmiddelen (PBM’s en CBM’s)</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Bereidt de werken met de betonmixer voor</w:t>
      </w:r>
      <w:r>
        <w:rPr>
          <w:rFonts w:cstheme="minorHAnsi"/>
        </w:rPr>
        <w:t xml:space="preserve"> </w:t>
      </w:r>
      <w:r w:rsidRPr="00A4228D">
        <w:rPr>
          <w:rFonts w:cstheme="minorHAnsi"/>
        </w:rPr>
        <w:t>(co 00883)</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Ontvangt en respecteert de veiligheidsvoorschriften van de bouwplaats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het leveringsadres</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Controleert de betonmixer</w:t>
      </w:r>
      <w:r>
        <w:rPr>
          <w:rFonts w:cstheme="minorHAnsi"/>
        </w:rPr>
        <w:t xml:space="preserve"> </w:t>
      </w:r>
      <w:r w:rsidRPr="00A4228D">
        <w:rPr>
          <w:rFonts w:cstheme="minorHAnsi"/>
        </w:rPr>
        <w:t>(co 00884)</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de controles in stilstand uit aan de hand van een checklist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de controles bij het starten van de motor uit aan de hand van een checklist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netheid van de betonmixer</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Bereidt het laden van de betonmixer voor</w:t>
      </w:r>
      <w:r>
        <w:rPr>
          <w:rFonts w:cstheme="minorHAnsi"/>
        </w:rPr>
        <w:t xml:space="preserve"> </w:t>
      </w:r>
      <w:r w:rsidRPr="00A4228D">
        <w:rPr>
          <w:rFonts w:cstheme="minorHAnsi"/>
        </w:rPr>
        <w:t>(co 00885)</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Vraagt de leveringsbon op en checkt die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Meldt zich aan en stationeert de betonmixer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kuip</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Laadt de betonmixer</w:t>
      </w:r>
      <w:r>
        <w:rPr>
          <w:rFonts w:cstheme="minorHAnsi"/>
        </w:rPr>
        <w:t xml:space="preserve"> </w:t>
      </w:r>
      <w:r w:rsidRPr="00A4228D">
        <w:rPr>
          <w:rFonts w:cstheme="minorHAnsi"/>
        </w:rPr>
        <w:t>(co 00886)</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het voertuig op onder de laadinstallatie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het draaien van de kuip in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Vult het waterreservoir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Slaat vezels en hulpstoffen in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Reinigt de buitenkant van de kuip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Past de draaisnelheid van de kuip aan het vervoer aan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Rondt de laadactiviteiten af</w:t>
      </w:r>
      <w:r>
        <w:rPr>
          <w:rFonts w:cstheme="minorHAnsi"/>
        </w:rPr>
        <w:t xml:space="preserve"> </w:t>
      </w:r>
      <w:r w:rsidRPr="00A4228D">
        <w:rPr>
          <w:rFonts w:cstheme="minorHAnsi"/>
        </w:rPr>
        <w:t>(co 00887)</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Vergelijkt het te leveren beton met de gegevens op de leveringsbon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Verifieert of het voertuig niet overladen werd</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Verplaatst en stationeert de betonmixer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Spuit de vultrechter en het achterste gedeelte af</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Rijdt met een betonmixer</w:t>
      </w:r>
      <w:r>
        <w:rPr>
          <w:rFonts w:cstheme="minorHAnsi"/>
        </w:rPr>
        <w:t xml:space="preserve"> </w:t>
      </w:r>
      <w:r w:rsidRPr="00A4228D">
        <w:rPr>
          <w:rFonts w:cstheme="minorHAnsi"/>
        </w:rPr>
        <w:t>(co 00888)</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Stapt veilig in en uit de cabine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Bestuurt een betonmixer rekening houdend met de bewegende lading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Volgt de uitgestippelde route binnen een beperkte tijdsduur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Blijft toezicht houden op de bewegende lading en het functioneren van de betonmixer</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Vangt buitengewone omstandigheden op</w:t>
      </w:r>
      <w:r>
        <w:rPr>
          <w:rFonts w:cstheme="minorHAnsi"/>
        </w:rPr>
        <w:t xml:space="preserve"> </w:t>
      </w:r>
      <w:r w:rsidRPr="00A4228D">
        <w:rPr>
          <w:rFonts w:cstheme="minorHAnsi"/>
        </w:rPr>
        <w:t>(co 00889)</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Reageert gepast als schadevrij werken niet gegarandeerd kan worden, wanneer er geen overeenkomst kan bereikt worden met de bouwplaatsverantwoordelijke, of als de betonmixer zich heeft vastgereden op de bouwplaats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Reageert gepast bij oponthoud door ongevallen, panne, olieverlies of bij een moeilijk te vinden bouwplaats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Reageert gepast bij lange wachttijden bij de bouwplaats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Neemt contact op met de verantwoordelijke in de centrale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indien nodig een noodlediging uit</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Speelt in op de weersomstandigheden</w:t>
      </w:r>
      <w:r>
        <w:rPr>
          <w:rFonts w:cstheme="minorHAnsi"/>
        </w:rPr>
        <w:t xml:space="preserve"> </w:t>
      </w:r>
      <w:r w:rsidRPr="00A4228D">
        <w:rPr>
          <w:rFonts w:cstheme="minorHAnsi"/>
        </w:rPr>
        <w:t>(co 00890)</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Neemt gepaste maatregelen in functie van de weersomstandigheden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Levert de lading op de bouwplaats</w:t>
      </w:r>
      <w:r>
        <w:rPr>
          <w:rFonts w:cstheme="minorHAnsi"/>
        </w:rPr>
        <w:t xml:space="preserve"> </w:t>
      </w:r>
      <w:r w:rsidRPr="00A4228D">
        <w:rPr>
          <w:rFonts w:cstheme="minorHAnsi"/>
        </w:rPr>
        <w:t>(co 00891)</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toegang en toestand van de bouwplaats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Schat de draagkracht van de ondergrond in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Vergelijkt het geleverde product met de gegevens op de leveringsbon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Wisselt de noodzakelijke informatie uit en voert controles uit met de bouwplaatsverantwoordelijke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Voegt hulpstoffen en vezels toe aan het beton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Voegt water toe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Zorgt ervoor dat de lading zo snel mogelijk gelost kan worden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het voertuig stabiel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Assisteert bij de eventuele opstelling van een betonpomp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Monteert verlenggoten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Bevochtigt de stortgoot en eventuele verlenggoten met water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Past de draairichting en –snelheid van de kuip aan in functie van het lossen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Lost het product en vermijdt ontmenging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Staat in voor een vlotte communicatie met het bouwplaatspersoneel en/of klant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de centrale op de hoogte bij lange wachttijden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Registreert monsternames door derden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Blijft toezicht houden op het de betonmixer</w:t>
      </w:r>
      <w:r w:rsidRPr="00127D6A">
        <w:rPr>
          <w:rFonts w:cstheme="minorHAnsi"/>
          <w:color w:val="FF0000"/>
        </w:rPr>
        <w:t/>
      </w:r>
    </w:p>
    <w:p w:rsidR="002C5C20" w:rsidRPr="002C5C20" w:rsidRDefault="002C5C20" w:rsidP="002C5C20">
      <w:pPr>
        <w:pStyle w:val="Voetnoot"/>
      </w:pPr>
      <w:r w:rsidRPr="00362EDF">
        <w:t/>
      </w:r>
      <w:r w:rsidRPr="006D6AE0">
        <w:br/>
        <w:t>Water toevoegen mag enkel op vraag van de klant. Dit moet vermeld worden op de leveringsbon met een handtekening van de klant. In dit geval vervalt het Benor-keurmerk. </w:t>
      </w:r>
      <w:r w:rsidRPr="006D6AE0">
        <w:br/>
      </w: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Rondt de leveringsactiviteiten af</w:t>
      </w:r>
      <w:r>
        <w:rPr>
          <w:rFonts w:cstheme="minorHAnsi"/>
        </w:rPr>
        <w:t xml:space="preserve"> </w:t>
      </w:r>
      <w:r w:rsidRPr="00A4228D">
        <w:rPr>
          <w:rFonts w:cstheme="minorHAnsi"/>
        </w:rPr>
        <w:t>(co 00892)</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Past de draairichting en -snelheid van de kuip opnieuw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Reageert als er restbeton in de kuip blijft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Reinigt het achterste gedeelte van de mixer en de schuiven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en vult de leveringsbon aan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Verwerkt of verwijdert restproducten</w:t>
      </w:r>
      <w:r>
        <w:rPr>
          <w:rFonts w:cstheme="minorHAnsi"/>
        </w:rPr>
        <w:t xml:space="preserve"> </w:t>
      </w:r>
      <w:r w:rsidRPr="00A4228D">
        <w:rPr>
          <w:rFonts w:cstheme="minorHAnsi"/>
        </w:rPr>
        <w:t>(co 00893)</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Verwerkt of stort restbeton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Verwijdert of verwerkt spoelwater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Verwijdert restproducten en afval</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Verzorgt en onderhoudt de betonmixer</w:t>
      </w:r>
      <w:r>
        <w:rPr>
          <w:rFonts w:cstheme="minorHAnsi"/>
        </w:rPr>
        <w:t xml:space="preserve"> </w:t>
      </w:r>
      <w:r w:rsidRPr="00A4228D">
        <w:rPr>
          <w:rFonts w:cstheme="minorHAnsi"/>
        </w:rPr>
        <w:t>(co 00894)</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Tankt brandstof bij</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de cabine proper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Volgt onderhoudsvoorschriften van de betonmixer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Neemt extra voorzorgsmaatregelen bij vorst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periodieke controles en onderhoud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Reinigt de mengtrommel/mixerkuip dagelijks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Onderhoudt de kuip periodiek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onderhoudswerken aan de trommelaandrijving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onderhoudswerkzaamheden aan de slangen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Informeert de onderhoudsverantwoordelijke in de centrale</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Voert de administratieve taken uit</w:t>
      </w:r>
      <w:r>
        <w:rPr>
          <w:rFonts w:cstheme="minorHAnsi"/>
        </w:rPr>
        <w:t xml:space="preserve"> </w:t>
      </w:r>
      <w:r w:rsidRPr="00A4228D">
        <w:rPr>
          <w:rFonts w:cstheme="minorHAnsi"/>
        </w:rPr>
        <w:t>(co 00895)</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Ontvangt en verwerkt de werkopdracht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Int bij contante betalingen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dagrapporten en rittenbladen bij en vult deze in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Handelt zijn eigen administratie af</w:t>
      </w:r>
      <w:r w:rsidRPr="00127D6A">
        <w:rPr>
          <w:rFonts w:cstheme="minorHAnsi"/>
          <w:color w:val="FF0000"/>
        </w:rPr>
        <w:t/>
      </w:r>
    </w:p>
    <w:p w:rsidR="002C5C20" w:rsidRPr="002C5C20" w:rsidRDefault="002C5C20" w:rsidP="002C5C20">
      <w:pPr>
        <w:pStyle w:val="Voetnoot"/>
      </w:pPr>
      <w:r w:rsidRPr="00362EDF">
        <w:t/>
      </w:r>
    </w:p>
    <w:p w:rsidR="000C04C6" w:rsidRPr="00F0058F" w:rsidRDefault="000C04C6" w:rsidP="000C04C6">
      <w:pPr>
        <w:spacing w:after="0" w:line="240" w:lineRule="auto"/>
        <w:rPr>
          <w:lang w:eastAsia="nl-BE"/>
        </w:rPr>
      </w:pPr>
      <w:r w:rsidRPr="00127D6A">
        <w:rPr>
          <w:color w:val="FF0000"/>
          <w:lang w:eastAsia="nl-BE"/>
        </w:rPr>
        <w:t/>
      </w:r>
    </w:p>
    <w:p w:rsidR="00F0058F" w:rsidRPr="00F0058F" w:rsidRDefault="00F0058F" w:rsidP="000C04C6">
      <w:pPr>
        <w:spacing w:after="0" w:line="240" w:lineRule="auto"/>
        <w:rPr>
          <w:rFonts w:eastAsia="Times New Roman"/>
          <w:b/>
          <w:szCs w:val="24"/>
        </w:rPr>
      </w:pP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br/>
      </w:r>
      <w:r>
        <w:t>Chauffeur</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technische onderdelen van de vrachtwagen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Frans en Engels (kan vertrouwde dagelijkse uitdrukkingen en basiszinnen gericht op de bevrediging van concrete behoeften begrijpen en gebruiken)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(nationale en internationale) straatcode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kenmerken van de krachtoverbrenging met het oog op een optimaal gebruik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koppelkrommen, van het vermogen en van het specifiek brandstofverbruik van een motor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optimaal gebruiksbereik toerenteller, dekkingsdiagrammen en  overbrengingsverhoudingen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technische kenmerken en de werking van de remsystemen teneinde het voertuig onder controle te houden, de slijtage te beperken en disfuncties te voorkomen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grenzen aan het gebruik van remmen en retarders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op rijdende voertuigen werkende krachten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soorten verpakking en pallets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voornaamste categorieën goederen die moeten worden vastgezet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sociale klimaat van het wegvervoer: rechten en plichten van de bestuurders inzake basiskwalificatie en nascholing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sociale klimaat en de reglementering van het wegvervoer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sancties op het niet gebruiken, verkeerd gebruiken of knoeien met de tachograaf</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voortvloeiende verplichtingen uit standaardcontract voor goederenvervoer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internationale transportvergunningen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goederen begeleidende speciale documenten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gevaren van het verkeer en op arbeidsongevallen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statistieken van verkeersongevallen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soorten arbeidsongevallen in de vervoersector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gevolgen van ongevallen op menselijk, materieel en financieel vlak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wetgeving inzake de verantwoordelijkheid van de vervoerder en de gevolgen voor de bestuurder bij vervoer van illegale immigranten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beginselen van een gezonde en evenwichtige voeding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effecten van alcohol, medicijnen of andere stoffen die het gedrag kunnen beïnvloeden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symptomen, oorzaken, effecten van vermoeidheid en stress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fundamenteel belang van de basiscyclus werk/rust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pictogrammen en behandelingslabels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veiligheidsvoorschriften en verkeersregels in bedrijven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commerciële en financiële gevolgen van een geschil in het belang van de onderneming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economisch klimaat van het goederenvervoer over de weg en van de marktordening: verhouding tussen het wegvervoer en de overige vervoerstakken (concurrentie, verladers), verschillende activiteiten in het wegvervoer (vervoer voor rekening van derden, voor eigen rekening, aanvullende activiteiten), organisatie van de voornaamste soorten vervoersondernemingen of aanverwante transportactiviteiten, gespecialiseerd vervoer (tankwagens, koelwagens, enz.), ontwikkelingen in de sector (diversificatie van het dienstenaanbod, railvervoer/wegvervoer, uitbesteding, enz.)</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Betonmixerchauffeur</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wiskunde (inhoudsmaten, soortelijk gewicht, volumes,…)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EHBO-technieken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werking van een betonpomp</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regelgeving over rij- en rusttijden en het gebruik van tachografen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bediening van een GPS en tachograaf</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milieuzorgsystemen en -voorschriften in functie van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bouwplaatsorganisatie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veiligheids-, gezondheids-, hygiëne- en welzijnsvoorschriften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specifieke risico’s van kwartsstof en andere gevaarlijke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specifieke risico’s van elektriciteit, lawaai, trillingen, brand en explosies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veilige en ergonomische hef-, til- en werktechnieken (driepuntsmethode bij in- en uitstappen)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voorschriften voor het veilig werken op hoogte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PBM’s en CBM’s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voorschriften rond afvalbeheer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een geoptimaliseerd verbruik en recuperatie van water, materialen en energie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materialen, gereedschappen en machines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technische voorschriften, productfiches en aanbevelingen in functie van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 en meetmethoden en -instrumenten (controle vloeibaarheid van het beton, …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veiligheidsvoorschriften bij laden en lossen (signalisatie, afsluiting, orde en netheid)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onderdelen, bediening en de onderhoudsvoorschriften van de betonmixer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documenten, boorddocumenten en werkdocumenten (rittenblad, dagrapport , Europees aanrijdingsformulier,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aard en de kenmerken van de betonmixer (afmetingen, dode hoek, stabiliteit,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risico’s en veiligheidsvoorschriften bij tanken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te nemen maatregelen bij onvoorziene omstandigheden (ongevallen, panne op de openbare weg, file,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milieuvoorschriften en productprocedures (30-minuten regel voor herbestemming, voorwaarden voor het storten van restbeton, invloed van vers beton op grondwater en leefmilieu)</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betonsamenstelling  (cementsoorten, granulaten, toevoegsels, hulpstoffen, vezels en water)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karakteristieken van vers beton (W/C factor, ..) en betonspecificaties (druksterkte-, omgevings- en consistentieklassen, Dmax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hulpstoffen (plastificeerders, bindingsvertragers en -versnellers, luchtbelvormers, …) en vezels, hun toepassingsgebied en hun effecten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doseringen van de hulpstoffen en vezels en de nodige doormengtijden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algemene eigenschappen, eisen en toepassingen voor specifieke betonsoorten (zelfverdichtend, wegenbeton, printbeton, uitgewassen beton, onderwaterbeton,…)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maximaal toegelaten massa, de gevolgen en de risico’s van overlading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vereiste draaisnelheden/- en richtingen van de kuip bij laden, lossen en vervoer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eisen aan de toegankelijkheid van de bouwplaats en de staat van de toegangsweg (draagkracht van de ondergrond, obstakels, doorrijhoogte)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risico’s en eerste hulptechnieken bij lichaamscontact met vers beton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gevolgen voor het BENOR keurmerk bij toevoeging van hulpstoffen, vezels of water op vraag van de klant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invloed van watertoevoeging op de W/C factor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technieken en veiligheidsmaatregelen bij de montage van verlenggoten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invloed van de valhoogte op de betonkwaliteit (ontmenging)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vereiste lossnelheden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momenten waarop monstername door derden kan gebeuren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techniek voor noodlediging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verbod op zoutzuur en zoutzuuroplossingen en de mogelijke vervangproducten voor de reiniging van de mengkuip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risico’s en de veiligheidsmaatregelen bij reiniging van de mengkuip (veilige toegang tot de mengkuip, onvoorziene kuipbewegingen)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 kennis van de invloed van de bewegende lading op de bestuurbaarheid van de mixer</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invloed van het tijdsinterval tussen laden en aankomst op de bouwplaats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invloed van de gebruikte hulpmiddelen (kubel, trechter, buizen, verlenggoten,…) op de lostijd</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PBM’s en CBM’s = Persoonlijke en collectieve beschermingsmiddelen</w:t>
      </w:r>
      <w:r>
        <w:br/>
      </w:r>
      <w:r>
        <w:t>Dmax = maximale korreldiameter van de granulaten</w:t>
      </w:r>
      <w:r>
        <w:br/>
      </w:r>
      <w:r>
        <w:t/>
      </w:r>
      <w:r>
        <w:br/>
      </w:r>
      <w:r>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br/>
      </w:r>
      <w:r>
        <w:t>Chauffeur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persoonlijke documenten (identiteitskaart, rijbewijs,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voertuiggebonden documenten (verzekeringsdocument, keuringsbewijs, technische fiche,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ladinggebonden documenten (vrachtbrief/CMR, bestelbon,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bepalen/controleren van de reisweg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alle noodzakelijke onderdelen van het voertuig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laadruimte/vastzetting van de lading met inachtneming van de wettelijke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op diefstal van goederen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goederen/verpakking op beschadigingen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opstellen van een schaderapport/vermelding op vrachtbrief/CMR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correct kunnen opstellen van de vrachtbrief (juiste gegevens in het juiste vak,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correct kunnen toepassen van de straatcode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respecteren van rij- en rusttijden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zuinig rijden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defensief rijden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correct kunnen gebruik maken van de analoge en digitale tachograaf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hulpmiddelen om een route uit te stippelen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rekening houden met de voorziene en/of mogelijke tijdstippen om te laden en lossen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inschatten van de situatie bij ongevallen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correct kunnen oproepen en informeren van de hulpdiensten (plaats, toestand,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bieden van de eerste hulp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brandbestrijdingsmiddelen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omgaan met agressie van betrokken personen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invullen van een ongevallenformulier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GSM en boordcomputer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registeren van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communiceren met het bedrijf/collega’s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klantvriendelijk handelen (omgaan met klanten,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 kunnen uitdrukken in een vreemde taal uit, wanneer noodzakelijk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inschatten van de risico’s van ongezonde voeding, alcohol, drugs, stress en vermoeidheid op het rijgedrag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persoonlijke beschermingsmiddelen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350A3E" w:rsidRDefault="00350A3E" w:rsidP="00350A3E">
      <w:pPr>
        <w:pStyle w:val="DescriptorTitel"/>
        <w:ind w:left="284"/>
      </w:pPr>
      <w:r w:rsidRPr="00FC158B">
        <w:rPr>
          <w:color w:val="FF0000"/>
        </w:rPr>
        <w:t/>
      </w:r>
      <w:r w:rsidRPr="008E6A29">
        <w:t>Betonmixerchauffeur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mondeling en/of schriftelijk kunnen rapporteren met de leidinggevende en/of de dispatcher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efficiënt kunnen communiceren met collega’s, klanten en derden: kunnen overleggen over de voorbereiding, uitvoering en afwerking van de opdracht en afstemmen van de eigen werkzaamheden op de activiteiten van anderen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aanwezigheid van en kunnen gebruiken van PBM’s en CBM’s  volgens de specifieke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voorkomen en beschermen tegen specifieke risico’s van gevaarlijke stoffen (cement en hulpstoffen, kwartsstof,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volgens de productveiligheidskaarten kunnen gebruiken van producten met gevaarlijke eigenschappen (oliën en vetten, onderhoudschemicaliën, reinigingsproducten, cement of vers beton…)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voorkomen en beschermen tegen specifieke risico’s zoals lawaai en trillingen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en signaleren van gevaarlijke situaties, nemen van gepaste maatregelen bij ongelukken en melden van ongevallen en incidenten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opzoeken en raadplegen van beschikbare en betrouwbare informatiebronnen;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de werkopdracht volgens de planning en timing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benodigde materialen, gereedschappen en 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zorgzaam, efficiënt en veilig kunnen omgaan met materialen, gereedschappen en 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inrichten van de eigen werkplek volgens voorschriften en/of instructies en rekening houdend met de algemene bouwplaatsorganisatie en de logische werkvolgorde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sorteren van afval volgens 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staat vande betonmixer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inschatten van vertragingen en het gevolg van de vertraging voor de lading;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van de verantwoordelijke in de centrale bij onvoorziene omstandigheden of problemen op de bouwplaats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verwerken en opvolgen van instructies van de verantwoordelijke in de centrale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inschatten wanneer een document van overdracht van verantwoordelijkheden moet ondertekend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wanneer de betonmixer een onderhoudsbeurt nodig heeft of naar de automobielinspectie moet en de onderhoudsverantwoordelijken hiervan op de hoogte stellen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voorkomen van negatieve invloeden van vorst op de betonmixer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inzicht kunnen hebben in de normale werking van de betonmixer en kunnen vaststellen van afwijkingen ervan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lozen en/of hergebruiken van spoelwater, afval, restbeton (in recyclage-installatie), .. volgens de vigerende regelgeving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vervolledigen en indienen van dagrapport/rittenblad aan het einde van de dag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noteren op de leveringsbon van eventuele monsternames van het vers beton door derden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voorkomen van overlading en de gevolgen ervan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het meedraaien van de looprollen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en instellen van het gewenste toerental en de draairichting van de mengkuip, zowel tijdens het rijden als het lossen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signaleren van visueel vaststelbare afwijkingen aan het beton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een controle van de vloeibaarheid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dat er geen verlies van lading optreedt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beoordelen van de toegankelijkheid van de bouwplaats en de staat van de toegangsweg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er zich van kunnen vergewissen dat de nodige signalisatie is aangebracht bij lossen van de mixer vanop de openbare weg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samen met de bouwplaatsverantwoordelijke kunnen vaststellen van bestaande schade aan de bouwplaats en desgevallend de toestand van de bouwplaats in duidelijke termen omschrijven op de leveringsbon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schrappen van BENOR-merk op leveringsbon bij toevoeging van water op vraag van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berichten over kwaliteit en waarschuwen van de klant en/of bouwplaatsverantwoordelijke voor de gevolgen van toevoeging van water en risico’s bij het werken met vers beton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duidelijk maken van het belang van korte wachttijden aan de bouwplaatsverantwoordelijke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instructies kunnen geven aan en ontvangen van de betonpompbediener met de gepaste communicatiemiddelen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inschatten en voorkomen van het risico op kanteling en beschadiging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vaststellen van afwijkingen van de lossnelheid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inschatten van de gevolgen van warm en koud weer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inschatten van de gevolgen van de risico’s bij werkzaamheden ter hoogte van de kuip of de trommelaandrijving en daar rekening mee houden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de bedrijfsprocedures in verband met contante betalingen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en vervangen van slangen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beschermingsrasters  en platformen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rekening houden met de invloed van de valhoogte op betonspecie (ontmenging)</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PBM’s en CBM’s = persoonlijke en collectieve beschermingsmiddelen</w:t>
      </w:r>
      <w:r>
        <w:br/>
      </w:r>
      <w:r>
        <w:t>Beschermingsrasters = beschermingsgril ter hoogte van platform achteraan de mixer</w:t>
      </w:r>
      <w:r>
        <w:br/>
      </w:r>
      <w:r>
        <w:t/>
      </w:r>
      <w:r>
        <w:br/>
      </w:r>
      <w:r>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br/>
      </w:r>
      <w:r>
        <w:t>Chauffeur</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voorkomen van criminaliteit en vervoer van illegale immigranten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bij pannes, vaststellen van de oorzaak en voorkomen van erger</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rekening houden met de lading en de invloed ervan op het rijden en afremmen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zelfstandig of in samenspraak met de planner de route kunnen uitstippelen naargelang het voertuig, de lading en de planning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evacueren van passagiers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vermijden van fysieke risico’s (bij heffen en tillen van goederen,…)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omgaan met agressie van andere weggebruikers</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350A3E" w:rsidRPr="005D162A" w:rsidRDefault="00350A3E" w:rsidP="00350A3E">
      <w:pPr>
        <w:pStyle w:val="DescriptorTitel"/>
      </w:pPr>
      <w:r w:rsidRPr="00127D6A">
        <w:rPr>
          <w:color w:val="FF0000"/>
        </w:rPr>
        <w:t/>
      </w:r>
      <w:r w:rsidRPr="005D162A">
        <w:t>Betonmixerchauffeur</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kwalitatief en kwantitatief kunnen evalueren en desnoods bijsturen van zijn eigen werkzaamheden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gepast kunnen reageren op vastgestelde problemen met betrekking tot kwaliteit, veiligheid, milieu, proces en techniek rekening houdend met de voorschriften/procedures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bijstellen van de route bij vertragingen en onvoorziene omstandigheden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vermijden dat onbevoegden zich toegang verschaffen tot de cabine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voorzien van verse luchttoevoer in gesloten ruimten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droog kunnen reinigen indien geen toestemming voor het spoelen of geen geschikte plaats (openbare weg, boven riolering,…)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voorbereiden en uitvoeren van een noodlediging</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br/>
      </w:r>
      <w:r>
        <w:t>Chauffeur</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correct en volgens de regels kunnen besturen van het voertuig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reinigen van de laadruimte volgens de wettelijke en bedrijfseigen bepalingen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proper en net houden van de cabine</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350A3E" w:rsidRPr="005D162A" w:rsidRDefault="00350A3E" w:rsidP="00350A3E">
      <w:pPr>
        <w:pStyle w:val="DescriptorTitel"/>
        <w:ind w:left="284"/>
      </w:pPr>
      <w:r w:rsidRPr="00127D6A">
        <w:rPr>
          <w:color w:val="FF0000"/>
        </w:rPr>
        <w:t/>
      </w:r>
      <w:r w:rsidRPr="006E5A9C">
        <w:t>Betonmixerchauffeur</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ergonomische hef-, til- en werktechnieken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ladders en steigers volgens de veiligheidsregels en herkennen en signaleren van gebreken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reinigen van platformen, ladders en leuningen in functie van de veiligheid</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reinigen van de kuip en net houden van de betonmixer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onder alle omstandigheden en volgens de veiligheidsvoorschriften en verkeersregels kunnen besturen van een betonmixer, rekening houdend met de aard en de beperkingen van het voertuig en zijn lading (variërend zwaartepunt)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snel en efficiënt hanteren van de spuitinstallatie zonder overdreven waterverbruik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klein onderhoud van en kleine herstellingen aan het voertuig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op instructie van de centrale kunnen toevoegen van hulpstoffen aan de lading volgens de door de centrale voorgeschreven hoeveelheden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vullen van het waterreservoir tijdens het laden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inslaan van hulpstoffen en vezels tijdens het laden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volgens de voorschriften kunnen toevoegen en doormengen van de verschillende hulpstoffen en vezels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installeren van verlenggoten, rekening houdend met de risico’s die daarbij gepaard gaan (klemming)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werkzaamheden aan en in de kuip onder veilige omstandigheden (geblokkeerde kuip, onder toezicht 2e persoon, voldoende verlicht, gebruik laagspanning, PBM’s,…)</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op de openbare weg en op locatie in open en / of gesloten  bouwplaatsen (woningbouw, utiliteitsbouw en wegenbouw).</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individueel uitgeoefend, waarbij de nodige flexibiliteit belangrijk is om zich aan te passen aan wijzigingen van planning, omgeving, weers- en verkeersomstandigheden.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 en het eindresultaat wordt  strikt afgebakend en er heersen in veel gevallen strikte deadlines, wat resultaatgerichtheid, stressbestendigheid, concentratie, flexibiliteit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bouwsector kent veel reglementeringen, normen, aanbevelingen, codes van goede praktijk en technische voorlichtingsfiches inzake kwaliteit, veiligheid, gezondheid, hygiëne, welzijn, milieu en duurzaam bouwen. Verspilling en de rijzende afvalberg dwingen tot een economische en ecologische omgang met en hergebruik van grondstoffen en materialen.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het werken op hoogte, contact met gevaarlijke producten en werken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betonmixerchauffeur komt in contact met de verantwoordelijke van de planning, de klant (of zijn vertegenwoordiger) en bij wet aangestelde personen (politie, inspectiediensten, …).</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Oog hebben voor kwaliteit en de tevredenheid van de klant door met zorg, precisie en toewijding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constructieve en gebruiksvriendelijke wijze uitwisselen van informatie met klanten en collega’s (bouwplaatsverantwoordelijken, betonpompbedienaars, dispatchers).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Aandacht hebben voor gevaarlijke situaties.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Veiligheidssignalisatie op de bouwplaats respecteren.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PBM’s en CBM’s met zorg plaatsen, gebruiken en onderhouden.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Omzichtig omgaan met grondstoffen en producten, rekening houdend met veiligheids-, plaatsings-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en nauwkeurig gebruiken van machines, gereedschappen en materialen.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Gedurende het volledige leveringsproces duidelijk informatie en instructies uitwisselen.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bijblijven met de (technologische) ontwikkelingen binnen de sector vergt leergierigheid en het volgen van (verplichte) opleidingen.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Zich in het verkeer bewegen waarbij de betonmixerchauffeur een lang en zwaar voertuig bestuurt waarmee manoeuvreren niet gemakkelijk is.</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uitstippelen van de meest efficiënte route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veilig rijden met een betonmixer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beslissen of contact met de dispatcher aangewezen is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inschatten van de draagkracht van de ondergrond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veilig opstellen van een betonmixer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veilig en ergonomisch hanteren en tillen van lasten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veilig lossen van de lading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weigeren van een levering in onveilige situaties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bijhouden van de werkadministratie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verwijderen van restbeton en afval en het veilig en milieubewust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de kwaliteit en kwantiteit van zijn werk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reinigen en onderhouden van de betonmixer</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ontvangen werkopdracht en tijdsplanning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veiligheids- , gezondheids- , kwaliteits- en milieuvoorschriften, codes van goede praktijk, technische voorschriften, productfiches en verkeersregels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afspraken met betrekking tot zijn eigen werkzaamheden met collega’s en derden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instructies van de dispatcher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instructies van de bouwplaatsverantwoordelijke en/of klant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instructies van de betonpompbediener</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dispatcher bij aanpassingen aan de planning (onvoorziene vertragingen..)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dispatcher bij problemen met de leveringen (gevaarlijke en/of onveilige situaties, onenigheid met de klant,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dispatcher bij het toevoegen van bijkomende hulpstoffen indien nodig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(onderhouds)technieker en/of derden bij storingen, technische interventies en/of onderhoud aan de betonmixer</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lastRenderedPageBreak/>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plannen van de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het voertuig vooraf aan het vertrek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rijden met het voertuig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optreden bij ongevallen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intern en extern communiceren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toezien op veiligheid en gezondheid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met oog voor kwaliteit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met oog voor welzijn, veiligheid en milieu</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gebruiken van machines en gereedschappen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veilig en ordelijk organiseren van zijn werkplek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op hoogte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van de werken met de betonmixer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de betonmixer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van het laden van de betonmixer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laden van de betonmixer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afronden van de laadactiviteiten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rijden met een betonmixer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opvangen van buitengewone omstandigheden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inspelen op de weersomstandigheden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leveren van de lading op de bouwplaats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afronden van de leveringsactiviteiten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verwerken of verwijderen van restproducten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onderhouden en verzorgen van de betonmixer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administratieve taken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0F69FE">
      <w:pPr>
        <w:pStyle w:val="Titel22"/>
      </w:pPr>
      <w:r>
        <w:t>A</w:t>
      </w:r>
      <w:r w:rsidR="000C04C6" w:rsidRPr="00A93F6E">
        <w:t>ttesten</w:t>
      </w:r>
    </w:p>
    <w:p w:rsidR="000C04C6" w:rsidRPr="00856A49" w:rsidRDefault="00E1013C" w:rsidP="006E07A6">
      <w:pPr>
        <w:pStyle w:val="Titel3"/>
      </w:pPr>
      <w:r w:rsidRPr="000B4D6D">
        <w:rPr>
          <w:rFonts w:eastAsia="Times New Roman" w:cstheme="minorHAnsi"/>
        </w:rPr>
        <w:t/>
      </w:r>
      <w:r w:rsidR="00127D6A" w:rsidRPr="000B4D6D">
        <w:t/>
      </w:r>
      <w:r w:rsidR="000C04C6" w:rsidRPr="00856A49">
        <w:t>Wettelijke Attesten</w:t>
      </w:r>
    </w:p>
    <w:p w:rsidR="000C04C6" w:rsidRDefault="000C04C6" w:rsidP="000C04C6">
      <w:pPr>
        <w:contextualSpacing/>
      </w:pPr>
      <w:r>
        <w:t>-	Beschikken over een attest van medische keuring groep 2.</w:t>
      </w:r>
      <w:r>
        <w:br/>
      </w:r>
      <w:r>
        <w:t>-	Beschikken over een rijbewijs C1, C1 + E, C of C + E afhankelijk van het voertuig of de voertuigcombinatie.</w:t>
      </w:r>
      <w:r>
        <w:br/>
      </w:r>
      <w:r>
        <w:t>-	Beschikken over een attest van basiskwalificatie (vakbekwaamheid voor chauffeurs) afhankelijk van het type voertuig en het type werkzaamheden.</w:t>
      </w:r>
      <w:r>
        <w:br/>
      </w:r>
      <w:r>
        <w:t>-	Vakbekwaamheid voor chauffeurs is 5 jaar geldig en kan verlengd worden na het volgen van 35 uur les in de loop van 5 jaar voorafgaand aan de vervaldatum van het attest.</w:t>
      </w:r>
    </w:p>
    <w:p w:rsidR="00B174D8" w:rsidRDefault="00B174D8" w:rsidP="000B4D6D">
      <w:pPr>
        <w:spacing w:after="0" w:line="240" w:lineRule="auto"/>
        <w:contextualSpacing/>
      </w:pPr>
    </w:p>
    <w:p w:rsidR="000C04C6" w:rsidRPr="00856A49" w:rsidRDefault="000C04C6" w:rsidP="006E07A6">
      <w:pPr>
        <w:pStyle w:val="Titel3"/>
      </w:pPr>
      <w:r w:rsidRPr="00856A49">
        <w:t>Vereiste Attesten</w:t>
      </w:r>
    </w:p>
    <w:p w:rsidR="000C04C6" w:rsidRDefault="000C04C6" w:rsidP="000C04C6">
      <w:pPr>
        <w:contextualSpacing/>
      </w:pPr>
      <w:r>
        <w:t>Voor de praktijkuitoefening is een gedegen opleiding vereist voor het afleveren van beton volgens de BENOR-kwaliteitsnorm.</w:t>
      </w:r>
      <w:r>
        <w:br/>
      </w:r>
      <w:r>
        <w:t/>
      </w:r>
      <w:r>
        <w:br/>
      </w:r>
      <w:r>
        <w:t>Het is steeds aangeraden de vigerende wetgeving te raadplegen, daar deze onderhevig kan zijn aan veranderingen.</w:t>
      </w:r>
    </w:p>
    <w:p w:rsidR="00B174D8" w:rsidRDefault="00B174D8" w:rsidP="000B4D6D">
      <w:pPr>
        <w:spacing w:after="0" w:line="240" w:lineRule="auto"/>
        <w:contextualSpacing/>
      </w:pPr>
    </w:p>
    <w:p w:rsidR="000C04C6" w:rsidRPr="00856A49" w:rsidRDefault="000C04C6" w:rsidP="006E07A6">
      <w:pPr>
        <w:pStyle w:val="Titel3"/>
      </w:pPr>
      <w:r w:rsidRPr="00856A49">
        <w:t>Instapvoorwaarden</w:t>
      </w:r>
    </w:p>
    <w:p w:rsidR="000C04C6" w:rsidRDefault="000C04C6" w:rsidP="000C04C6">
      <w:pPr>
        <w:contextualSpacing/>
      </w:pPr>
      <w:r>
        <w:t>Geen vereisten.</w:t>
      </w:r>
    </w:p>
    <w:p w:rsidR="00E1013C" w:rsidRDefault="00E1013C" w:rsidP="00E1013C">
      <w:pPr>
        <w:spacing w:after="0" w:line="240" w:lineRule="auto"/>
        <w:rPr>
          <w:rFonts w:eastAsia="Times New Roman" w:cstheme="minorHAnsi"/>
        </w:rPr>
      </w:pPr>
      <w:r w:rsidRPr="00866860">
        <w:rPr>
          <w:rFonts w:eastAsia="Times New Roman" w:cstheme="minorHAnsi"/>
          <w:color w:val="FF0000"/>
        </w:rPr>
        <w:t/>
      </w:r>
      <w:r w:rsidR="00127D6A" w:rsidRPr="00866860">
        <w:rPr>
          <w:color w:val="FF0000"/>
        </w:rPr>
        <w:t/>
      </w:r>
    </w:p>
    <w:sectPr w:rsidR="00423F38" w:rsidRPr="000C04C6"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24" w:rsidRDefault="00D40C24" w:rsidP="00DE7DA8">
      <w:pPr>
        <w:spacing w:after="0" w:line="240" w:lineRule="auto"/>
      </w:pPr>
      <w:r>
        <w:separator/>
      </w:r>
    </w:p>
  </w:endnote>
  <w:endnote w:type="continuationSeparator" w:id="0">
    <w:p w:rsidR="00D40C24" w:rsidRDefault="00D40C24"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2"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2A1E05" w:rsidRPr="002A1E05">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24" w:rsidRDefault="00D40C24" w:rsidP="00DE7DA8">
      <w:pPr>
        <w:spacing w:after="0" w:line="240" w:lineRule="auto"/>
      </w:pPr>
      <w:r>
        <w:separator/>
      </w:r>
    </w:p>
  </w:footnote>
  <w:footnote w:type="continuationSeparator" w:id="0">
    <w:p w:rsidR="00D40C24" w:rsidRDefault="00D40C24"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3"/>
  </w:num>
  <w:num w:numId="6">
    <w:abstractNumId w:val="14"/>
  </w:num>
  <w:num w:numId="7">
    <w:abstractNumId w:val="10"/>
  </w:num>
  <w:num w:numId="8">
    <w:abstractNumId w:val="1"/>
  </w:num>
  <w:num w:numId="9">
    <w:abstractNumId w:val="4"/>
  </w:num>
  <w:num w:numId="10">
    <w:abstractNumId w:val="0"/>
  </w:num>
  <w:num w:numId="11">
    <w:abstractNumId w:val="18"/>
  </w:num>
  <w:num w:numId="12">
    <w:abstractNumId w:val="2"/>
  </w:num>
  <w:num w:numId="13">
    <w:abstractNumId w:val="16"/>
  </w:num>
  <w:num w:numId="14">
    <w:abstractNumId w:val="7"/>
  </w:num>
  <w:num w:numId="15">
    <w:abstractNumId w:val="13"/>
  </w:num>
  <w:num w:numId="16">
    <w:abstractNumId w:val="9"/>
  </w:num>
  <w:num w:numId="17">
    <w:abstractNumId w:val="20"/>
  </w:num>
  <w:num w:numId="18">
    <w:abstractNumId w:val="8"/>
  </w:num>
  <w:num w:numId="19">
    <w:abstractNumId w:val="6"/>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60015"/>
    <w:rsid w:val="00266CF4"/>
    <w:rsid w:val="00286BF2"/>
    <w:rsid w:val="002A1E05"/>
    <w:rsid w:val="002A44B5"/>
    <w:rsid w:val="002C5C20"/>
    <w:rsid w:val="002D2088"/>
    <w:rsid w:val="00304C59"/>
    <w:rsid w:val="003215A3"/>
    <w:rsid w:val="00345BD2"/>
    <w:rsid w:val="00350A3E"/>
    <w:rsid w:val="003524A2"/>
    <w:rsid w:val="00362EDF"/>
    <w:rsid w:val="003A0C5C"/>
    <w:rsid w:val="003B07E1"/>
    <w:rsid w:val="00415201"/>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D110B"/>
    <w:rsid w:val="006D6AE0"/>
    <w:rsid w:val="006E07A6"/>
    <w:rsid w:val="006E3ADB"/>
    <w:rsid w:val="006E5A9C"/>
    <w:rsid w:val="006F59D8"/>
    <w:rsid w:val="00704461"/>
    <w:rsid w:val="0070739D"/>
    <w:rsid w:val="0072332D"/>
    <w:rsid w:val="007310CC"/>
    <w:rsid w:val="00731293"/>
    <w:rsid w:val="007734E0"/>
    <w:rsid w:val="00774CD3"/>
    <w:rsid w:val="007C43B2"/>
    <w:rsid w:val="007D621B"/>
    <w:rsid w:val="007E36E0"/>
    <w:rsid w:val="00811427"/>
    <w:rsid w:val="00856A49"/>
    <w:rsid w:val="00866860"/>
    <w:rsid w:val="008670A1"/>
    <w:rsid w:val="00895604"/>
    <w:rsid w:val="008A6089"/>
    <w:rsid w:val="009264E5"/>
    <w:rsid w:val="00943A17"/>
    <w:rsid w:val="00952B9A"/>
    <w:rsid w:val="0095313D"/>
    <w:rsid w:val="009752E2"/>
    <w:rsid w:val="00996D64"/>
    <w:rsid w:val="009D6C50"/>
    <w:rsid w:val="00A32D92"/>
    <w:rsid w:val="00A629FF"/>
    <w:rsid w:val="00A63B9F"/>
    <w:rsid w:val="00AA2569"/>
    <w:rsid w:val="00AC7121"/>
    <w:rsid w:val="00AF3A95"/>
    <w:rsid w:val="00B174D8"/>
    <w:rsid w:val="00B262BF"/>
    <w:rsid w:val="00B878B1"/>
    <w:rsid w:val="00B90C8F"/>
    <w:rsid w:val="00BB1FEA"/>
    <w:rsid w:val="00BB2040"/>
    <w:rsid w:val="00C1026D"/>
    <w:rsid w:val="00C37DC9"/>
    <w:rsid w:val="00C4022F"/>
    <w:rsid w:val="00C62220"/>
    <w:rsid w:val="00C63F70"/>
    <w:rsid w:val="00C8688E"/>
    <w:rsid w:val="00CB1037"/>
    <w:rsid w:val="00CF1D4D"/>
    <w:rsid w:val="00D26A1D"/>
    <w:rsid w:val="00D40C24"/>
    <w:rsid w:val="00D60E07"/>
    <w:rsid w:val="00D70C35"/>
    <w:rsid w:val="00D82B29"/>
    <w:rsid w:val="00DB1A0C"/>
    <w:rsid w:val="00DE7DA8"/>
    <w:rsid w:val="00E05883"/>
    <w:rsid w:val="00E1013C"/>
    <w:rsid w:val="00E53DD2"/>
    <w:rsid w:val="00E76C39"/>
    <w:rsid w:val="00E87D46"/>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255"/>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811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82</cp:revision>
  <dcterms:created xsi:type="dcterms:W3CDTF">2013-08-16T11:25:00Z</dcterms:created>
  <dcterms:modified xsi:type="dcterms:W3CDTF">2017-01-11T13:52:00Z</dcterms:modified>
</cp:coreProperties>
</file>