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0101</w:t>
      </w:r>
      <w:r>
        <w:t>)</w:t>
      </w:r>
    </w:p>
    <w:p w:rsidR="003B07E1" w:rsidRDefault="003B07E1" w:rsidP="003B07E1">
      <w:pPr>
        <w:pStyle w:val="DossierTitel"/>
      </w:pPr>
      <w:r>
        <w:t>Operator in de houtzagerij</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Operator in de houtzagerij</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de Competent-fiche H220501 Operator houtzagerij</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Het voorbereiden van de eigen werkzaamheden, ontvangen van het gekapte hout, instellen, omstellen, bedienen en opvolgen van de machine(straat), het verduurzamen en drogen van hout, het bewaken van het proces, uitvoeren van kwaliteitscontroles en het afvoeren van bewerkt hout, steeds volgens productierichtlijnen, kwaliteitsprocedures, milieu-, veiligheids- en productievoorschriften, teneinde stamhout in zijn eerste houtverwerking met machine(straten) te bewerken en op te waarderen.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2014</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00652)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effectief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leidinggevenden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 (verandering van collega’s,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veiligheid, milieu, kwaliteit en welzijn (co 00653)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onderscheid tussen gevaarlijk en niet gevaarlijke producten en afvalstoffen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Vraagt om informatie in geval van twijfel over afvalstoffen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voor traceerbaarheid van producten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persoonlijke en collectieve beschermingsmiddelen (PBM’s en CBM’s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 op toe dat veiligheids- en milieuvoorschriften worden gerespecteerd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aan de verantwoordelijke</w:t>
      </w:r>
      <w:r w:rsidRPr="00127D6A">
        <w:rPr>
          <w:rFonts w:cstheme="minorHAnsi"/>
          <w:color w:val="FF0000"/>
        </w:rPr>
        <w:t/>
      </w:r>
    </w:p>
    <w:p w:rsidR="002C5C20" w:rsidRPr="002C5C20" w:rsidRDefault="002C5C20" w:rsidP="002C5C20">
      <w:pPr>
        <w:pStyle w:val="Voetnoot"/>
      </w:pPr>
      <w:r w:rsidRPr="00362EDF">
        <w:t/>
      </w:r>
      <w:r w:rsidRPr="006D6AE0">
        <w:br/>
        <w:t>PBM’s = persoonlijke beschermingsmiddelen, CBM’s = collectieve beschermingsmiddelen</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zijn werkplek veilig en ordelijk  (co 00654)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zijn werkplaats rekening houdend met een logische werkvolgorde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werkplaats (ergonomisch)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Beperkt stofemissie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werkplek schoon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Bergt de eigen gereedschappen en hulpmiddelen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 op toe dat veiligheids- en milieuvoorschriften worden gerespecteerd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(stof)afzuigapparatuur/installaties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persoonlijke en collectieve beschermingsmiddelen (PBM’s en CBM’s)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stromen duurzaam en beperkt geluidshinder (co 00655)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water voor taken en schoonmaak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machines en gereedschappen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Beperkt het lawaai: gebruikt persoonlijke beschermingsmiddelen, implementeert preventiemaatregelen voor omgeving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Plant en bereidt de eigen werkzaamheden voor (co 00656)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kennis van de eigen werkopdracht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aangeleverde gegevens (aantal, compleetheid, juistheid,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 planning door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meet- en controlegereedschap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uit te voeren bewerkingen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een optimale werkvolgorde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aan leidinggevende/verantwoordelijke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Beheert administratie: houdt planning en eventuele documenten die de ploegbaas overgemaakt heeft bij</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Transporteert grondstoffen intern  (co 00657)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procedures en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Verplaatst veilig en op ergonomisch verantwoorde wijze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Stapelt zorgvuldig volgens een logische verwerkingsvolgorde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Laad, lost (interne)transportmiddelen conform de richtlijnen (max. gewicht, aantal,…)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Bevestigt en beveiligt tegen vervoersrisico’s (het zekeren van ladingen,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interne transportmiddelen, waarvoor hij bevoegd is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hef- en tiltechnieken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Onderneemt actie bij onvoorziene omstandigheden of problemen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niet-gemotoriseerde machines voor goederenbehandeling ( transpallet, steekwagen,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Ontvangt het gekapte hout (co 00658)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leveringen in ontvangst en controleert ze (volume, lengte, barsten,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Meet de lading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de herkomst, hoeveelheid en de kwaliteit van het hout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richtlijnen voor opslag toe (stapelen, klimatiseren,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voorraad) en selecteert grondstoffen (houtsoort, beschikbaarheid, tekorten, hoeveelheid, kwaliteit(safwijkingen), … ) (co 00659)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te verwerken grondstoffen en onderneemt actie bij afwijkingen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de grondstoffen (houtsoort, kwaliteit, afmetingen, …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hoeveelheid af op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dimensionale berekeningen uit (oppervlakte, volume,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controle-instrumenten en interpreteert de controlegegevens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merktekens aan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de grondstoffen voor op de werkopdracht (vreemde elementen verwijderen ontschorsen, …)  (co 00660)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Optimaliseert het gebruik van gekapt hout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Kort ruw hout of stamhout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Ontschorst stamhout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zaagmachines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Stapelt zorgvuldig volgens een logische verwerkingsvolgorde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merktekens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materiaal voor detectie van vreemde elementen (metaal,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ontschorsingsmachine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Selecteert, controleert, monteert en vervangt (snij)gereedschappen op de machine(straat) voor de eerste houtverwerking (co 00661)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bronnen (werkstuktekeningen, instelgegevens, omrekeningstabellen,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procedures en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(snij)gereedschappen i.f.v. de uit te voeren bewerking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verspaningssets samen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(snij)gereedschappen (standtijd, mec/man,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materiaal en gereedschap en beoordeelt de conformiteit ervan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(snij)gereedschappen in/op de machine(straat) en stelt ze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parameters manueel of computergestuurd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Bergt (snij)gereedschappen veilig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Vervangt en onderhoudt (snij)gereedschappen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Onderneemt actie bij onvoorziene omstandigheden of problemen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de machine(straat) voor de eerste houtverwerking in  (co 00662)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voorschriften en productfiches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juiste aanvoersnelheid en toerental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een programma uit een keuzemenu voor de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parameters en coördinaten manueel of computergestuurd in/bij en volgt ze op, onder andere via beeldschermen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en stelt hulpstukken en beveiligingen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controles/controlerondes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Onderneemt actie bij onvoorziene omstandigheden of problemen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veiligheidsvoorzieningen van de machine(straat) voor de eerste houtverwerking (co 00663)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veiligheidsvoorschriften en leeft ze na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op, zowel ter plaatse als via beeldschermen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veiligheidscontroles aan de machine(straat)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storingen of de nood aan preventief onderhoud aan de machine-(straat)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veiligheidsrisico’s en neemt gepaste maatregelen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aan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de werkzaamheden stil indien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Start, bedient en stopt de machine(straat) voor de eerste houtverwerking (co 00664)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(technische) voorschriften en productiefiches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storingen of de nood aan preventief onderhoud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Start de machine(straat)op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de machine(straat)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Manipuleert het hout in functie van de zaagswijze en het optimaal uitsmetten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op, zowel ter plaatse als via beeldschermen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gegevens en reageert passend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parameters manueel of computergestuurd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Realiseert een zo efficiënt mogelijk procesverloop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controles/controlerondes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Stopt de machine(straat)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verspanende bewerkingen uit voor de eerste houtverwerking  (co 00665)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de toevoer van grondstoffen volgens zaagwijze en capaciteit van de machine(straat)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Verzaagt hout voor de eerste houtverwerking (schulpen, herzagen, op bool zagen, kantrechten,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Schaaft tot ontruwde vlakken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(CNC) zaagmachines voor de eerste houtverwerking (afkortzaagmahine, lintzaagmachine, zaagstraat, bandzaagmachine, herzaagmachine, veelbladzaagmachine,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(vierzijdige)schaafmachines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Droogt hout  (co 00666)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voorgeschreven droogprocedure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Stapelt en lat het hout correct op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het voorgeschreven droogschema toepassen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het droogproces op (houtvochtgehalte, relatieve luchtvochtigheid, visueel controle (droogfouten), …)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drooggevens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meet- en controlegereedschap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Onderneemt actie bij onvoorziene omstandigheden of problemen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Verduurzaamt hout (dompelen, impregneren, …) (co  0066)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(technische) voorschriften en productiefiches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Bereidt verduurzamingsproducten voor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manueel en/of machinaal verduurzamingsproducten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visueel de kwaliteit van de behandelde oppervlakte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verduurzamingsinstallaties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Onderneemt actie bij onvoorziene omstandigheden of problemen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Bewaakt het proces en stuurt bij indien nodig  (co 00668)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controles/controlerondes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op, zowel ter plaatse als via beeldschermen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controleert en analyseert gegevens van beeldschermen, controlepanelen,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storingen of de nood aan preventief onderhoud op en neemt op passende wijze actie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controlegegevens (curves, temperaturen, waarden, afmetingen, …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na wat de oorzaak is van een storing, afwijking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machineonderdelen bij volgens de analyse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parameters/coördinaten bij volgens de analyse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de productie stil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afwijkingen aan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de aard van de storing of afwijking, het tijdstip en de oplossing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voorschriften en productiefiches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Anticipeert proactief op afwijkingen en storingen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Verzorgt de afvoer en controleert de kwaliteit van het bewerkt hout (co 00669)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(kwaliteits)controles uit (afmetingen, gebreken,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producten die niet voldoen aan de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Klasseert het hout volgens de kwaliteit en afmeting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Klasseert het structuurhout op sterkte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Lat massief hout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Stapelt zorgvuldig volgens een logische verwerkingsvolgorde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Bindt pakketten samen (hoepels omleggen,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 merktekens aan (labels,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interne transportmiddelen, waarvoor hij bevoegd is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niet-gemotoriseerde machines voor goederenbehandeling (transpallet, steekwagen,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richtlijnen voor opslag toe (stapelen, klimatiseren,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Registreert en rapporteert het verloop van het productieproces (co 00670)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opvolgdocumenten in (tijdstip, waarden,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het verloop van de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het gebruik van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mondeling en/of schriftelijk aan collega’s en leidinggevende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de machine(straat) voor de eerste houtverwerking om (co 00671)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productieorder en technische fiche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machineonderdelen manueel of computergestuurd om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parameters manueel of computergestuurd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een programma/receptuur uit een keuzemenu</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op beeldschermen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gegevens en reageert passend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preventief en/of correctief basisonderhoud uit aan de machine(straat) voor de eerste houtverwerking (co 00672)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de noodzaak aan technisch onderhoud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de machine(straat)in veiligheidsmodus voor het uitvoeren van onderhoud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het onderhoudsplan en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eenvoudige onderhoudswerkzaamheden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problemen aan de technicus of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Verleent hulp en advies aan onderhoudstechnici</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basisonderhoud</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meet- en regeltechnieken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pneumatica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(elektro)mechanica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regels m.b.t. welzijn op het 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kwaliteitszorgsystemen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duurzaam bosbeheer en certificering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 en tekeningen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productieprocedures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randapparatuur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machine(straten) voor de eerste houtverwerking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verspaningstechnologie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zaagwijzes voor stamhout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handelsafmetingen van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droogcyclussen van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bewerkingsmethodes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de machine(straat)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voor het afstellen van de machine(straat)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besturingssystemen van de machine(straat)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houtsoorten en zijn eigenschappen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kwaliteitsklassen voor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sterktesortering van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  en -procedures voor preventief en correctief basisonderhoud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m.b.t. afvalsortering en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voor productcontrole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conversie van meeteenheden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nood- en evacuatieprocedures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elementaire wiskunde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verduurzaming van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opslag- en stapeltechnieken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mondeling en schriftelijk communiceren met teamleden, leidinggevende en derden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en uitvoeren van de productieorder volgens de planning, de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raadplegen van technische bronnen en het afleiden van productiegegevens (coördinaten, parameters)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identificeren van verschillende houtsoorten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(visueel) kunnen identificeren van afwijkingen en gebreken aan (stam)hout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sorteren en klasseren van massief hout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verzorgen van de toevoer van grondstoffen en het regelen van de afvoer van geproduceerde goederen in overeenstemming met de productieorder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bijhouden van gegevens over het verbruik van materiaal, het productieverloop, basisonderhoud, storingen of afwijkingen (aard, tijdstip,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manueel of computergestuurd instellen van machine(onderdelen) en opvolgen van parameters/coördinaten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van, en uitvoeren van eenvoudige aanpassingen, in een (CNC) 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optimaal en economisch uitsmetten van hout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controleren, analyseren en interpreteren van gegevens via controle-instrumenten, controlepanelen en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opstarten, proefdraaien en bedienen van de machine(straat), voor de eerste houtverwerking, om een zo efficiënt mogelijk procesverloop te realiseren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 de veiligheidsmodus plaatsen van de machine(straat), voor de eerste houtverwerking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stoppen van de werkzaamheden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en opvolgen van droogcyclussen bij massief hout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veiligheidscontroles en 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naleven van veiligheids-, gezondheids-, hygiëne- en welzijnsvoorschriften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preventief en correctief basisonderhoud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schoonhouden van de werkplek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instrumenten voor de controle van producten en kwaliteit</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op vastgestelde problemen met betrekking tot kwaliteit, veiligheid, milieu, proces en techniek rekening houdend met de voorschriften/procedures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aanpassen van de eigen planning aan wijzigende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bijregelen van de machineonderdelen bij afwijkingen aan het bewerkte hout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bijstellen van de parameters/coördinaten volgens bij afwijkingen aan het bewerkte hout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proactief kunnen nemen van gepaste maatregelen bij veiligheidsrisico’s rekening houdend met de voorschriften/procedures.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verlenen van hulp en advies aan onderhoudstechnici en verantwoordelijken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 en omstellen van de machine(straat) voor de eerste houtverwerking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de machine(straat) rekening houdend met de tijdsplanning eigen aan het productieproces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verduurzamingstechnieken op massief hout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 gepaste wijze gebruiken van toestellen voor goederentransport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de juiste ergonomische hef- en tiltechnieken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meet- en controletoestellen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toestellen voor goederentransport</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werkplaats, in een open of een halfopen atelier binnen ondernemingen waarbij de eigenschappen van de grondstoffen en het productieproces bepalend kunnen zijn voor de omgevingscondities van de productieruimte.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aan een machine(straat) eventueel met beeldschermen en/of controlepanelen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vereist en kan verschillen naar gelang de producten die behandeld worden en de aard van de uitgevoerde handelingen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houtsector kent veel reglementeringen, normen, aanbevelingen en technische voorlichtingsfiches inzake kwaliteit, veiligheid, gezondheid, hygiëne, welzijn, milieu en duurzaam houtgebruik.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(hout)stof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bijblijven met de (technologische) ontwikkelingen binnen de sector vergt leergierigheid en het volgen van (verplichte) opleidingen.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werkplek respecteren en PBM’s en CBM’s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omgaan met de machine(straat), gereedschappen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Volgt alle informatiegegevens m.b.t. het productieproces permanent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tijdsschema’s voor de realisatie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zich constant bewust van de mogelijke impact van zijn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Flexibel om zich aan te passen aan de wijzigingen van grondstoffen aan de machine(straat) en het openstaan voor nieuwe technieken en werkmethodes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zorgen voor toe- en afvoer van de grondstoffen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opstarten, instellen, proefdraaien, bedienen, bijstellen, omstellen en stilleggen van de machine(straat)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bewerken en opwaarderen van massief hout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opvolging van het productieproces; kwaliteitsopvolging en –controle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basisonderhoud aan machines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ontvangen werkopdracht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en milieuvoorschriften, technische voorschriften, productfiches en kenmerken van grondstoffen, kwaliteitsnormen/voorschriften en rapporteringsprocedures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leidinggevende voor de werkopdracht, (productie)gegevens, planning, melden van problemen/storingen technische interventies of nood aan (extern) onderhoud en bijkomende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(onderhouds)technieker en/of derden voor storingen, technische interventies en/of onderhoud aan het machinepark.</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efficiënt functioneren in een onderneming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milieubewust, kwalitatief en veilig uitvoeren van de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en ordelijk organiseren van de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duurzaam gebruiken van stromen en het beperken van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plannen en voorbereiden van de eigen werkzaamheden voor de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transporteren van grondstoffen intern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ontvangen van het gekapte hout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voorraad) grondstoffen en het selecteren van grondstoffen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grondstoffen op de werkopdracht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selecteren, controleren, monteren en vervangen van (snij)gereedschappen  op de machine(straat) voor de eerste houtverwerking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instellen van de machine(straat) voor de eerste houtverwerking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veiligheidsvoorzieningen van de de machine(straat) voor de eerste houtverwerking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starten, bedienen en stoppen van de machine(straat) voor de eerste houtverwerking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verspanende bewerkingen voor de eerste houtverwerking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drogen van hout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verduurzamen van hout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bewaken van het proces en het bijsturen indien nodig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verzorgen van de afvoer en het controleren van de kwaliteit van het bewerkt hout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registreren en rapporteren van het verloop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omstellen van de machine(straat) voor de eerste houtverwerking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preventief en/of correctief basisonderhoud van de machine(straat)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Er zijn geen verplichte attesten, maar voor het uitoefenen van bepaalde werkzaamheden en/of risicovolle taken zijn bepaalde attesten en/of certificaten vereist, zoals  verduurzamen, sorteren structuurhout, …</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