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0100</w:t>
      </w:r>
      <w:r>
        <w:t>)</w:t>
      </w:r>
    </w:p>
    <w:p w:rsidR="003B07E1" w:rsidRDefault="003B07E1" w:rsidP="003B07E1">
      <w:pPr>
        <w:pStyle w:val="DossierTitel"/>
      </w:pPr>
      <w:r>
        <w:t>Meubelmaker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Meubelmaker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H220701 Meubelmaker.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afwerken en afmonteren van onderdelen van meubelen, teneinde kasten, tafels, stoelen, karkassen voor zitmeubelen, bureaus, bedden, … in massief hout en/of plaatmateriaal aan de hand van een werkopdracht te vervaardigen.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(co 00632)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effectief 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verantwoordelijken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leidinggevenden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aanwijzingen van verantwoordelijken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zich flexibel aan (verandering van collega’s, …)</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met oog voor veiligheid, milieu, kwaliteit en welzijn  (co 00633)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onderscheid tussen gevaarlijke en niet gevaarlijke producten en afvalstoffen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Vraagt om informatie in geval van twijfel over afvalstoffen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regels voor traceerbaarheid van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ergonomisch</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persoonlijke en collectieve beschermingsmiddelen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Ziet er op toe dat veiligheids- en milieuvoorschriften worden gerespecteerd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de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Organiseert zijn werkplek veilig en ordelijk  (co 00634)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Organiseert zijn werkplaats rekening houdend met een logische werkvolgorde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Richt de werkplaats (ergonomisch)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Beperkt stofemissie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de werkplek schoon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Bergt de eigen gereedschappen en hulpmiddelen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Ziet er op toe dat veiligheids- en milieuvoorschriften worden gerespecteerd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(stof)afzuigapparatuur/installaties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persoonlijke en collectieve beschermingsmiddelen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Gebruikt stromen duurzaam en beperkt geluidshinder (co 00635)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water voor taken en schoonmaak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machines en gereedschappen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Beperkt het lawaai: gebruikt persoonlijke beschermingsmiddelen, implementeert preventiemaatregelen voor omgeving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Plant en bereidt de eigen werkzaamheden voor de productie voor  (co 00636)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kennis van de eigen werkopdracht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begrijpt (werk)tekeningen en plannen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aangeleverde (productie)gegevens (aantal, compleetheid, juistheid,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de planning door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Meet op (hoogte, breedte, diepte,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correct en overzichtelijk een hout-, meet- en materiaalstaat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een zaagplan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uit te voeren bewerkingen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een optimale werkvolgorde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leidinggevende/verantwoordelijke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Beheert administratie: houdt planning en eventuele documenten die de ploegbaas overgemaakt heeft bij</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(de voorraad) grondstoffen en materialen (beschikbaarheid, tekorten, hoeveelheid, kwaliteitsafwijkingen, …) (co 00637)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de voorraad bij en vult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Signaleert tekorten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te verwerken grondstoffen en materialen en onderneemt actie bij afwijkingen (gebreken, vochtigheid,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hoeveelheid af op de 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controle-instrumenten en interpreteert de controlegegevens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interne codering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leveringen in ontvangst en controleert de leveringen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controleert en hanteert materialen / gereedschappen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Bereidt de grondstoffen voor op de werkopdracht (uitsmetten, opdelen, aftekenen, paren, …)  (co 00638)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begrijpt (werk)tekeningen en plannen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Kantrecht en/of kort ruw hout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visueel hoe houtelementen optimaal uit bool of gevierschaald hout gehaald kunnen worden (zaagwijze, vezelrichting, tekening, gebreken van het hout,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Deelt plaatmateriaal optimaal in (richting, beschadiging,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Tekent uit te zagen onderdelen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Zaagt de onderdelen op de juiste afmeting uit volgens borderel of zaagplan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zorgvuldig volgens een logische verwerkingsvolgorde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merktekens aan op de werkstukken (paringstekens,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Schrijft onderdelen volgens een éénvormige afschrijvingsmethode en maataanduiding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Selecteert, controleert, monteert en vervangt (snij)gereedschappen op de (houtbewerkings)machines  (co 00639)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technische bronnen (werkstuktekeningen, instelgegevens, omrekeningstabellen,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procedures en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(snij)gereedschappen i.f.v. de uit te voeren bewerking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verspaningssets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(snij)gereedschappen (standtijd, mec/man,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Verzamelt materiaal en gereedschap en beoordeelt de conformiteit ervan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(De)monteert (snij)gereedschappen in/op de machine en stelt ze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Bergt (snij)gereedschappen veilig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Vervangt en onderhoudt (snij)gereedschappen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Stelt (houtbewerkings)machines in en om  (co 00640)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(technische) voorschriften en productfiches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juiste aanvoersnelheid en toerental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parameters en coördinaten manueel of (semi)computergestuurd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Roept een CNC -programma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eenvoudige aanpassingen uit in een CNC-programma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(De)monteert en stelt hulpstukken en beveiligingen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een proefstuk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de veiligheidsvoorzieningen van de (houtbewerkings)machines  (co 00641)</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veiligheidsvoorschriften en leeft ze na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informatie op, zowel ter plaatse als via beeldschermen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veiligheidscontroles aan de (houtbewerkings)machines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afwijkingen, storingen of de nood aan preventief onderhoud  aan de (houtbewerkings)machine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veiligheidsrisico’s en neemt gepaste maatregelen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de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Legt de werkzaamheden stil indien nodig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Bewerkt onderdelen met (houtbewerkings)machines (co 00642)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te gebruiken machines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beveiliging voor het opstarten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Start, stopt en bedient de machines om hout te bewerken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Schaaft tot ontruwde vlakken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Zaagt op maat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Boort gaten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merktekens aan op de werkstukken (paringstekens,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(gebogen) profileringen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verbindingen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Schuurt werkstukken tot de gewenste afwerkingsgraad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indien nodig, gebruik van mallen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zorgvuldig volgens een logische verwerkingsvolgorde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maatvoering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Vergaart onderdelen van meubelen  (co 00643)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(werk)tekeningen en plannen en leidt af welke onderdelen (demontabel) vergaard kunnen worden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of bepaalde oppervlaktebehandelingen voor de vergaring moet komen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Verlijmt verbindingsgedeelten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Voegt de onderdelen volgens een logische werkvolgorde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manuele en machinale opspantechnieken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mechanische verbindingstechnieken toe (nagelen, nieten, schroeven,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lijmresten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haaksheid en maatvoering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en merkt voor de volgende productiefase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preventief basisonderhoud uit van de (houtbewerkings)machines  (co 00644)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noodzaak van technisch onderhoud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de (houtbewerkings)machines in veiligheidsmodus voor het uitvoeren van onderhoud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het onderhoudsplan en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eenvoudige onderhoudswerkzaamheden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problemen aan de technicus of de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basisonderhoud</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Transporteert intern grondstoffen, constructieonderdelen en materialen (co 00645)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procedures en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Verplaatst veilig en op ergonomisch verantwoorde wijze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zorgvuldig volgens een logische verwerkingsvolgorde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Verpakt, beschermt voor transport (vochtigheid, temperatuur, lichtinval,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Laad, lost (interne) transportmiddelen conform de richtlijnen (max. gewicht, aantal,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en beveiligt tegen vervoersrisico’s (het zekeren van ladingen,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hef- en tiltechnieken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Buigt massief hout en plaatmateriaal (co 00646)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gestelde buigmethode (verlijmen van dunne stroken,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of selecteert (contra)mallen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geschikte buigmethode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maatvoering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Brengt bekleding/kanten aan op meubelen (co 00647)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fineer naargelang tekening, uitzicht en kwaliteit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van bekledingsmateriaal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Voegt fineerstroken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Verlijmt bekleding op plaatmateriaal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kantafwerking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maatvoering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Behandelt oppervlakken van meubelen (schuren, beschermen, afwerken, …)  (co 00648)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beschermings- en/of afwerkingsproducten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diverse ondergronden voor (schuren, ontstoffen, ontvetten,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manueel en/of machinaal grond-, tussen- en afwerklagen aan (beitsen, boenen, kunstmatig verouderen, lakken, vernissen,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visueel de kwaliteit van de behandelde oppervlakken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kleine herstellingen en retouches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interne codering aan (etiketten, labels,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Beschermt afgewerkte werkstukken en slaat ze op</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Monteert en regelt beslag aan meubelen af (scharnieren, lades, …)  (co 00649)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begrijpt  (werk)tekeningen en plannen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uitsparingen voor beslag, sluit- en schuifmechanismen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beslag, sluit- en schuifmechanismen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beslag, sluit- en schuifmechanismen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Regelt beslag, sluit- en schuifmechanismen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meubelen af  (co 00650)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Integreert andere materialen aan het meubel (glas,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Regelt beslag, sluit- en schuifmechanismen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van het uitgevoerde 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problemen/afwijkingen aan leidinggevende/verantwoordelijke</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meubelstijlen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duurzaam bosbeheer en certificering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beschermings-, onderhouds- en afwerkingsproducten voor meubelen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32 mm 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zaagwijzes voor boomstammen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buigtechnieken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afwerkingstechnieken voor meubelen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sluit- en schuifmechanismen voor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meubelen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visueel hoe houtelementen optimaal uit bool of gevierschaald hout gehaald kunnen worden (zaagwijze, vezelrichting, tekening, gebreken van het hout,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 -programma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gestelde buigmethode (verlijmen van dunne stroken,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bekledingsmateriaal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van technisch onderhoud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Kantrecht en/of kort ruw hout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Deelt plaatmateriaal optimaal in (richting, beschadiging,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Tekent uit te zagen onderdelen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Zaagt de onderdelen op de juiste afmeting uit volgens borderel of zaagplan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merktekens aan op de werkstukken (paringstekens,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Schrijft onderdelen volgens een éénvormige afschrijvingsmethode en maataanduiding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(snij)gereedschappen in/op de machine en stelt ze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een proefstuk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of selecteert (contra)mallen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Voegt fineerstroken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Verlijmt bekleding op plaatmateriaal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kantafwerking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Schaaft tot ontruwde vlakken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Zaagt op maat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Boort gaten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merktekens aan op de werkstukken (paringstekens,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(gebogen) profileringen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verbindingen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Schuurt werkstukken tot de gewenste afwerkingsgraad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indien nodig, gebruik van mallen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Verlijmt verbindingsgedeelten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Voegt de onderdelen volgens een logische werkvolgorde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manuele en machinale opspantechnieken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mechanische verbindingstechnieken toe (nagelen, nieten, schroeven,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lijmresten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en merkt voor de volgende productiefase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beschermings- en/of afwerkingsproducten voor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diverse ondergronden voor (schuren, ontstoffen, ontvetten,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manueel en/of machinaal grond-, tussen- en afwerklagen aan (beitsen, boenen, kunstmatig verouderen, lakken, vernissen,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beslag, sluit- en schuifmechanismen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beslag,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Integreert andere materialen aan het meubel (glas,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Regelt beslag,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Verplaatst veilig en op ergonomisch verantwoorde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Verpakt, beschermt voor transport (vochtigheid, temperatuur, lichtinval,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Laad, lost (interne) transportmiddelen conform de richtlijnen (max. gewicht, aantal,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en beveiligt tegen vervoersrisico’s (het zekeren van ladingen,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Organiseert zijn werkplaats rekening houdend met een logische werkvolgorde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Richt de werkplaats (ergonomisch)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Beperkt stofemissie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werkplek schoon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de eigen gereedschappen en hulpmiddelen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(stof)afzuigapparatuur/installaties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water voor taken en schoonmaak efficiënt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efficiënt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Beperkt het lawaai: gebruikt persoonlijke beschermingsmiddelen, implementeert preventiemaatregelen voor omgeving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Meet op (hoogte, breedte, diepte,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voorraad bij en vult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Neemt leveringen in ontvangst en controleert de leveringen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Selecteert, controleert en hanteert materialen / 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Selecteert (snij)gereedschappen i.f.v. de uit te voeren bewerking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verspaningssets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Verzamelt materiaal en gereedschap en beoordeelt de conformiteit ervan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(snij)gereedschappen veilig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en onderhoudt (snij)gereedschappen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en stelt hulpstukken en beveiligingen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Doet veiligheidscontroles aan de (houtbewerkings)machines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geschikte buigmethode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fineer naargelang tekening, uitzicht en kwaliteit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Start, stopt en bedient de machines om hout te bewerken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kleine herstellingen en retouches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interne codering aan (etiketten, labels,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afgewerkte werkstukken en slaat ze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Voorziet uitsparingen voor beslag,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Regelt beslag, sluit- en schuifmechanismen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(houtbewerkings)machines in veiligheidsmodus voor het uitvoeren van onderhoud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eenvoudige onderhoudswerkzaamheden uit</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kleine bedrijven wordt meestal rechtstreeks onder de bedrijfsleider gewerkt. In grote bedrijven wordt meer in afdelingen gewerkt onder de verantwoordelijkheid van een meestergast/afdelingsverantwoordelijke.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houtgebruik.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omgaan met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opmeten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de  hout-, meet- en materiaalstaat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het zaagplan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zijn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zijn werkzaamheden, het voorbereiden, bewerken, vergaren, (af)monteren, afwerken en controleren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gereedschappen en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datgene wat binnen zijn opdracht en competentie ligt te veranderen en aan te passen indien nodig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milieuvoorschriften, technische voorschriften, productfiches, werktekeningen en plannen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voor de werkopdracht, (productie)gegevens, planning, melden van problemen/storingen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voor storingen, technische interventies en/of onderhoud aan het machinepark</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Buigt massief hout en plaatmateriaal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bekleding/kanten aan op meubelen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meubelen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meubelen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aan meubelen af (scharnieren, lades,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meubelen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