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0190</w:t>
      </w:r>
      <w:r>
        <w:t>)</w:t>
      </w:r>
    </w:p>
    <w:p w:rsidR="003B07E1" w:rsidRDefault="003B07E1" w:rsidP="003B07E1">
      <w:pPr>
        <w:pStyle w:val="DossierTitel"/>
      </w:pPr>
      <w:r>
        <w:t>Monteur metalen gevel- en dakelementen </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Monteur metalen gevel- en dakelementen </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Deze benaming wordt gebruikt in het beroepscompetentieprofiel van het Fonds voor Vakopleiding in de Bouwnijverheid fvb - ffc constructiv. Deze benaming wordt algemeen gebruikt door de sector.</w:t>
      </w:r>
      <w:r>
        <w:br/>
      </w:r>
      <w:r>
        <w:t/>
      </w:r>
      <w:r>
        <w:br/>
      </w:r>
      <w:r>
        <w:t>Het beroep kent ook andere benamingen. De Competent-fiche F161001 Dakdekker (m/v) geeft andere benamingen aan: ‘plaatser van metalen dakbedekkingen’, ‘helper dakwerker’, ‘dakwerker-plaatwerker’, ‘monteur van gevelbekleding’, …</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0C04C6" w:rsidRPr="003B07E1" w:rsidRDefault="000C04C6" w:rsidP="000C04C6">
      <w:pPr>
        <w:shd w:val="clear" w:color="auto" w:fill="FFFFFF"/>
        <w:spacing w:after="0" w:line="240" w:lineRule="auto"/>
        <w:rPr>
          <w:rFonts w:eastAsia="Times New Roman"/>
        </w:rPr>
      </w:pPr>
      <w:r w:rsidRPr="003B07E1">
        <w:rPr>
          <w:rFonts w:eastAsia="Times New Roman"/>
        </w:rPr>
        <w:t>‘De monteur metalen gevel- en dakelementen voert metalen dakbedekkingen en bekledingen van gevels uit en onderhoudt en herstelt deze teneinde gebouwen wind- en waterdicht te maken.’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3</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2015</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B07E1" w:rsidP="003B07E1">
      <w:pPr>
        <w:pStyle w:val="Titel1"/>
        <w:numPr>
          <w:ilvl w:val="0"/>
          <w:numId w:val="20"/>
        </w:numPr>
        <w:ind w:left="862" w:hanging="862"/>
      </w:pPr>
      <w:r>
        <w:rPr>
          <w:szCs w:val="44"/>
        </w:rPr>
        <w:t>Activiteiten</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r w:rsidR="001154D8" w:rsidRPr="0057112E">
        <w:rPr>
          <w:b/>
          <w:color w:val="595959" w:themeColor="text1" w:themeTint="A6"/>
          <w:sz w:val="26"/>
          <w:szCs w:val="26"/>
        </w:rPr>
        <w:t>Basisactiviteiten</w:t>
      </w:r>
    </w:p>
    <w:p w:rsidR="002C5C20" w:rsidRDefault="002C5C20" w:rsidP="002C5C20">
      <w:pPr>
        <w:spacing w:after="0" w:line="240" w:lineRule="auto"/>
        <w:rPr>
          <w:u w:val="single"/>
        </w:rPr>
      </w:pPr>
      <w:r w:rsidRPr="00127D6A">
        <w:rPr>
          <w:color w:val="FF0000"/>
        </w:rPr>
        <w:t/>
      </w:r>
      <w:r>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in teamverband  (co 01530)</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Communiceert effectief en efficiënt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Wisselt informatie uit met collega’s en verantwoordelijken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Overlegt over de voorbereiding, uitvoering en afwerking van de opdracht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Rapporteert aan leidinggevenden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efficiënt samen met collega's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aanwijzingen van verantwoordelijken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zich flexibel aan (verandering van collega’s, …)</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met oog voor kwaliteit (co 01531)</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Evalueert de eigen werkzaamheden kwalitatief en kwantitatief en stuurt desnoods bij</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zuinig om met materialen, gereedschappen en tijd en vermijdt verspilling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de regels voor traceerbaarheid van producten en uitgevoerde werken door het bijhouden van de etiketten en markering van de gebruikte materialen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met oog voor welzijn, veiligheid en milieu (co 01532)</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Herkent en signaleert gevaarlijke situaties, neemt gepaste maatregelen bij ongelukken en meldt ongevallen en incidenten volgens interne procedures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de voorschriften met betrekking tot netheid en hygiëne toe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ergonomisch</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aanwezigheid van en gebruikt PBM’s en CBM’s  volgens de specifieke voorschriften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Ziet er op toe dat veiligheids- en milieuvoorschriften worden gerespecteerd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Herkent, voorkomt en beschermt tegen specifieke risico’s zoals gevaarlijke en schadelijke stoffen (cement en hulpstoffen, kwarts- en houtstof, asbesthoudende producten, …), lawaai, brand en explosies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Sorteert afval volgens de richtlijnen en vraagt om informatie in geval van twijfel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water voor taken en schoonmaak efficiënt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Respecteert bij het plaatsen de regels rond energieprestaties van gebouwen (EPB )</w:t>
      </w:r>
      <w:r w:rsidRPr="00127D6A">
        <w:rPr>
          <w:rFonts w:cstheme="minorHAnsi"/>
          <w:color w:val="FF0000"/>
        </w:rPr>
        <w:t/>
      </w:r>
    </w:p>
    <w:p w:rsidR="002C5C20" w:rsidRPr="002C5C20" w:rsidRDefault="002C5C20" w:rsidP="002C5C20">
      <w:pPr>
        <w:pStyle w:val="Voetnoot"/>
      </w:pPr>
      <w:r w:rsidRPr="00362EDF">
        <w:t/>
      </w:r>
      <w:r w:rsidRPr="006D6AE0">
        <w:br/>
        <w:t>PBM’s en CBM’s = persoonlijke en collectieve beschermingsmiddelen</w:t>
      </w:r>
      <w:r>
        <w:br/>
      </w:r>
      <w:r>
        <w:t>EPB = de regelgeving omtrent het realiseren van energiezuinige, comfortabele gebouwen</w:t>
      </w:r>
      <w:r w:rsidRPr="006D6AE0">
        <w:br/>
      </w: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Bereidt de eigen werkzaamheden voor (co 01533)</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Ontvangt en begrijpt de uit te voeren opdracht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Leest en begrijpt (werk)tekeningen en plannen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Verzamelt de nodige documenten voor de opdracht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Plant de eigen werken en bepaalt de werkvolgorde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Kiest de geschikte machines en machine-uitrusting</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Richt de bouwplaats in (co 01534)</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Richt de eigen werkplek en de bouwplaats in volgens voorschriften en/of instructies en houdt daarbij rekening met de veiligheid, de algemene bouwplaatsorganisatie en de logische werkvolgorde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Plaatst en controleert de elektriciteits-, verlichtings- en veiligheidsvoorzieningen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Voorziet de nodige ruimte voor de hijstoestellen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leveringen in ontvangst en controleert op hoeveelheid en kwaliteit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Begeleidt het laden en lossen van de materialen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Stockeert en beschermt materialen, materieel en gereedschappen op de daartoe voorziene plaats</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Organiseert zijn werkplek veilig en ordelijk  (co 01535)</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Richt de eigen werkplek in volgens voorschriften en/of instructies en houdt daarbij rekening met de algemene bouwplaatsorganisatie en de logische werkvolgorde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de werkplek schoon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Bergt de eigen gereedschappen en hulpmiddelen op</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Gebruikt machines en gereedschappen (co 01536)</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Selecteert te gebruiken machines en gereedschappen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machines en gereedschappen voor gebruik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machines en gereedschappen op een veilige en efficiënte manier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Onderhoudt en reinigt de machines en gereedschappen na gebruik</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op hoogte  (co 01537)</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Monteert en demonteert steigers volgens de instructies en veiligheidsregels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steigerklasse en doet een visuele controle van een steiger voor ingebruikname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Herkent en signaleert gebreken van de steiger en de steigeronderdelen aan de bevoegde persoon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de gepaste verankeringen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ladders volgens de veiligheidsregels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Installeert vangnetten en geschikte randbeveiliging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beschermingsmiddelen (PBM’s en CBM’s)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Bouwt goederenliften op en zekert  die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Bedient de goederenlift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Heeft aandacht voor elektrische bovenleidingen en neemt gepaste voorzorgsmaatregelen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hefplatformen, hoogwerkers en verreikers volgens voorschriften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Houdt werkadministratie bij (co 01538)</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planning en werkdocumenten bij</w:t>
      </w:r>
      <w:r w:rsidRPr="00127D6A">
        <w:rPr>
          <w:rFonts w:cstheme="minorHAnsi"/>
          <w:color w:val="FF0000"/>
        </w:rPr>
        <w:t/>
      </w:r>
    </w:p>
    <w:p w:rsidR="002C5C20" w:rsidRPr="002C5C20" w:rsidRDefault="002C5C20" w:rsidP="002C5C20">
      <w:pPr>
        <w:pStyle w:val="Voetnoot"/>
      </w:pPr>
      <w:r w:rsidRPr="00362EDF">
        <w:t/>
      </w:r>
    </w:p>
    <w:p w:rsidR="000C04C6" w:rsidRDefault="004A5CEE" w:rsidP="00597ADE">
      <w:pPr>
        <w:spacing w:after="0" w:line="240" w:lineRule="auto"/>
        <w:rPr>
          <w:b/>
          <w:color w:val="595959" w:themeColor="text1" w:themeTint="A6"/>
          <w:sz w:val="26"/>
          <w:szCs w:val="26"/>
        </w:rPr>
      </w:pPr>
      <w:r w:rsidRPr="00597ADE">
        <w:rPr>
          <w:b/>
          <w:color w:val="595959" w:themeColor="text1" w:themeTint="A6"/>
          <w:sz w:val="26"/>
          <w:szCs w:val="26"/>
        </w:rPr>
        <w:t/>
      </w:r>
      <w:r w:rsidR="000C04C6" w:rsidRPr="00597ADE">
        <w:rPr>
          <w:b/>
          <w:color w:val="595959" w:themeColor="text1" w:themeTint="A6"/>
          <w:sz w:val="26"/>
          <w:szCs w:val="26"/>
        </w:rPr>
        <w:t>S</w:t>
      </w:r>
      <w:r w:rsidR="00597ADE">
        <w:rPr>
          <w:b/>
          <w:color w:val="595959" w:themeColor="text1" w:themeTint="A6"/>
          <w:sz w:val="26"/>
          <w:szCs w:val="26"/>
        </w:rPr>
        <w:t>pecifieke activiteiten</w:t>
      </w:r>
    </w:p>
    <w:p w:rsidR="002C5C20" w:rsidRPr="00F0058F" w:rsidRDefault="002C5C20" w:rsidP="002C5C20">
      <w:pPr>
        <w:spacing w:after="0" w:line="240" w:lineRule="auto"/>
      </w:pPr>
      <w:r w:rsidRPr="00127D6A">
        <w:rPr>
          <w:color w:val="FF0000"/>
        </w:rPr>
        <w:t/>
      </w:r>
      <w:r>
        <w:rPr>
          <w:color w:val="FF0000"/>
        </w:rPr>
        <w:t/>
      </w:r>
    </w:p>
    <w:p w:rsidR="002C5C20" w:rsidRPr="00F91263" w:rsidRDefault="002C5C20" w:rsidP="002C5C20">
      <w:pPr>
        <w:pStyle w:val="ListParagraph"/>
        <w:numPr>
          <w:ilvl w:val="0"/>
          <w:numId w:val="14"/>
        </w:numPr>
        <w:spacing w:after="0" w:line="240" w:lineRule="auto"/>
      </w:pPr>
      <w:r w:rsidRPr="00127D6A">
        <w:rPr>
          <w:color w:val="FF0000"/>
        </w:rPr>
        <w:t/>
      </w:r>
      <w:r w:rsidRPr="00F91263">
        <w:t>Slaat lasten aan</w:t>
      </w:r>
      <w:r>
        <w:rPr>
          <w:rFonts w:cstheme="minorHAnsi"/>
        </w:rPr>
        <w:t xml:space="preserve"> </w:t>
      </w:r>
      <w:r w:rsidRPr="00A4228D">
        <w:rPr>
          <w:rFonts w:cstheme="minorHAnsi"/>
        </w:rPr>
        <w:t>(co 01539)</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Selecteert het geschikte hijshulpmiddel</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Schat gewicht en zwaartepunt van de lasten in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Bevestigt de last aan de hijsvoorzieningen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Zekert de last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Begeleidt de bediener van hijswerktuigen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Bereidt  de montage van metalen gevel- en dakelementen voor</w:t>
      </w:r>
      <w:r>
        <w:rPr>
          <w:rFonts w:cstheme="minorHAnsi"/>
        </w:rPr>
        <w:t xml:space="preserve"> </w:t>
      </w:r>
      <w:r w:rsidRPr="00A4228D">
        <w:rPr>
          <w:rFonts w:cstheme="minorHAnsi"/>
        </w:rPr>
        <w:t>(co 01540)</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Demonteert en verwijdert bestaande gevel- en dakbedekkingen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Beschermt de dakstructuur tijdens de werkzaamheden tegen weersomstandigheden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Monteert metalen gevel- en dakelementen</w:t>
      </w:r>
      <w:r>
        <w:rPr>
          <w:rFonts w:cstheme="minorHAnsi"/>
        </w:rPr>
        <w:t xml:space="preserve"> </w:t>
      </w:r>
      <w:r w:rsidRPr="00A4228D">
        <w:rPr>
          <w:rFonts w:cstheme="minorHAnsi"/>
        </w:rPr>
        <w:t>(co 01541)</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Lijnt het regelwerk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Brengt houten latten en/of metalen regelprofielen op maat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houten latten en/of metalen regelprofielen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Bevestigt binnendozen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isolatiematerialen (thermisch, akoestisch, brandwerend, vochtwerend,…) op de voorgeschreven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Monteert de buitenste platen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Monteert sandwichpanelen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Maakt insnijdingen en afschuiningen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Felst platen met een staande naad</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Plaatst lucht- en/of dampscherm </w:t>
      </w:r>
      <w:r>
        <w:rPr>
          <w:rFonts w:cstheme="minorHAnsi"/>
        </w:rPr>
        <w:t xml:space="preserve"> </w:t>
      </w:r>
      <w:r w:rsidRPr="00A4228D">
        <w:rPr>
          <w:rFonts w:cstheme="minorHAnsi"/>
        </w:rPr>
        <w:t>(co 01542)</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Selecteert de vereiste lucht- en/of dampdichte lagen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het lucht- en/of dampscherm op uniforme en correcte wijze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doorbrekingen en integratie van elementen (ramen, installatiekanalen, …) luchtdicht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Maakt luchtdichte aansluitingen (tussen de stroken onderling en met andere delen van het gebouw)</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de kwaliteit van de luchtdichting</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Plaatst afwerkingsprofielen</w:t>
      </w:r>
      <w:r>
        <w:rPr>
          <w:rFonts w:cstheme="minorHAnsi"/>
        </w:rPr>
        <w:t xml:space="preserve"> </w:t>
      </w:r>
      <w:r w:rsidRPr="00A4228D">
        <w:rPr>
          <w:rFonts w:cstheme="minorHAnsi"/>
        </w:rPr>
        <w:t>(co 01543)</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Brengt afwerkingsprofielen op maat en bereidt de bevestiging voor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Bevestigt afwerkingsprofielen</w:t>
      </w:r>
      <w:r w:rsidRPr="00127D6A">
        <w:rPr>
          <w:rFonts w:cstheme="minorHAnsi"/>
          <w:color w:val="FF0000"/>
        </w:rPr>
        <w:t/>
      </w:r>
    </w:p>
    <w:p w:rsidR="002C5C20" w:rsidRPr="002C5C20" w:rsidRDefault="002C5C20" w:rsidP="002C5C20">
      <w:pPr>
        <w:pStyle w:val="Voetnoot"/>
      </w:pPr>
      <w:r w:rsidRPr="00362EDF">
        <w:t/>
      </w:r>
    </w:p>
    <w:p w:rsidR="000C04C6" w:rsidRPr="00F0058F" w:rsidRDefault="000C04C6" w:rsidP="000C04C6">
      <w:pPr>
        <w:spacing w:after="0" w:line="240" w:lineRule="auto"/>
        <w:rPr>
          <w:lang w:eastAsia="nl-BE"/>
        </w:rPr>
      </w:pPr>
      <w:r w:rsidRPr="00127D6A">
        <w:rPr>
          <w:color w:val="FF0000"/>
          <w:lang w:eastAsia="nl-BE"/>
        </w:rPr>
        <w:t/>
      </w:r>
    </w:p>
    <w:p w:rsidR="00F0058F" w:rsidRPr="00F0058F" w:rsidRDefault="00F0058F" w:rsidP="000C04C6">
      <w:pPr>
        <w:spacing w:after="0" w:line="240" w:lineRule="auto"/>
        <w:rPr>
          <w:rFonts w:eastAsia="Times New Roman"/>
          <w:b/>
          <w:szCs w:val="24"/>
        </w:rPr>
      </w:pP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rekenen (inhoudsmaten, soortelijk gewicht, volumes, …)</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driehoeksmeetkunde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elektriciteit (begrippen en eenheden)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opslag- en stapeltechnieken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milieuzorgsystemen en -voorschriften in functie van de eigen werkzaamheden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bouwfysica</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principes EPB</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bouwknopen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bouwplaatsorganisatie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veiligheids-, gezondheids-, hygiëne- en welzijnsvoorschriften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specifieke risico’s van asbest, hout- en kwartsstof en andere gevaarlijke 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specifieke risico’s van elektriciteit, lawaai, trillingen, brand en explosies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veilige en ergonomische hef-, til- en werktechnieken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voorschriften voor het veilig werken op hoogte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PBM’s en CBM’s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(veiligheids)pictogrammen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voorschriften rond afvalbeheer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een geoptimaliseerd verbruik en recuperatie van water, materialen en energie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werkblad en andere administratieve documenten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werkdocumenten, tekeningen en plannen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technische voorschriften en aanbevelingen in functie van de eigen werkzaamheden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milieuvoorschriften in functie van de eigen werkzaamheden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nomenclatuur van metalen dak- en gevelelementen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functie van de onderdelen van metalen dak- en gevelelementen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controle- en meetmethoden en -instrumenten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kwaliteitsnormen, waarden en toleranties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gebruik van communicatiemiddelen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genormaliseerde hand- en armseinen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wettelijke bepalingen i.v.m. de plaatsing en verwijdering  van signalisatie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eisen aan opstelplaatsen voor de hijstoestellen: horizontaal, stabiel, vaste grond, vrij van obstakels en buiten de verkeerscirculatie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etikettering en productidentificatie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hijsmaterieel (kettingtakel, strop, hijsband, hijsmagneet, …)en de keuringsvoorschriften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technieken voor het aanslaan van lasten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zwaartepunt, massa en gewicht bij het aanslaan van lasten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richtlijnen voor veilig gebruik van ladders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richtlijnen voor veilig gebruik van hefplatformen, hoogwerkers en verreikers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regels voor opbouw,  vrijgave, gebruik en demontage van steigers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werking en het gebruik van meetinstrumenten zoals waterpas, (elektrische of digitale) laser, niveaumeter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werking van en het gebruik van timmergereedschap (zaag, hamer, ..), montagegereedschap (elektrische boormachine, elektrische schroevendraaier, schiethamer, plaatschaar, rivetteermachine, ..) snijgereedschap (decoupeerzaag, slijpschijf, plaatschaar , knabbelschaar, ..),  de felsmachine en het afwerkingsgereedschap</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gebruik, de soorten  en de eigenschappen van de gebruikte materialen (verschillende types verbindings- en bevestigingsmaterialen, verschillende types isolatie,  binnendozen, de metalen platen en sandwichpanelen, lucht- en dampschermen, lijmen en siliconen,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thermische eigenschappen (uitzetting, ..) van metalen plaatmaterialen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plaatsing en bevestigingsmethodes voor de verschillende types isolatie (brandwerende, thermische en akoestische)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plaatsing en bevestigingsmethodes voor lucht- en dampschermen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verschillende verbindingen van bladen (staande naad, roefnaad, solderingen, klangverbindingen, overlappingen,…)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werkwijze voor het opkanten en felsen van bladen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EPB = de regelgeving omtrent het realiseren van energiezuinige, comfortabele gebouwen </w:t>
      </w:r>
      <w:r>
        <w:br/>
      </w:r>
      <w:r>
        <w:t>PBM’s en CBM’s = Persoonlijke en collectieve beschermingsmiddelen</w:t>
      </w:r>
      <w:r>
        <w:br/>
      </w:r>
      <w:r>
        <w:t/>
      </w:r>
      <w:r>
        <w:br/>
      </w:r>
      <w:r>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lezen en interpreteren van werkdocumenten, tekeningen en plannen en deze gegevens vertalen naar zijn eigen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mondeling en/of schriftelijk kunnen rapporteren aan een leidinggevende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efficiënt kunnen communiceren met collega’s, klanten en derden:  kunnen overleggen over de voorbereiding, uitvoering en afwerking van de opdracht en afstemmen van de eigen werkzaamheden op de activiteiten van anderen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naleven van veiligheids-, gezondheids-, hygiëne- en welzijnsvoorschriften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aanwezigheid van en kunnen gebruiken van PBM’s en CBM’s volgens de specifieke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herkennen, voorkomen en beschermen tegen specifieke risico’s van asbest, hout- en kwartsstof en andere gevaarlijke stoffen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herkennen, voorkomen en beschermen tegen specifieke risico’s zoals elektriciteit, lawaai, trillingen, brand en explosies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herkennen en signaleren van gevaarlijke situaties, nemen van gepaste maatregelen bij ongelukken en melden van ongevallen en incidenten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(visueel) kunnen beoordelen van de staat (afwijkingen en gebreken) van het dak en de gevel, zijn onderdelen en de uitvoering van de dakbedekking en gevelbekleding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sorteren en recupereren van afval en herbruikbare materialen volgens de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kiezen van de juiste dak-  en gevelbekleding en bevestigingsmiddelen overeenkomstig de uit te voeren werken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en uitvoeren van de werkopdracht volgens de planning, werktekeningen en plannen, de voorschriften en productfiches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de benodigde materialen, gereedschappen en machines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opzoeken en raadplegen van beschikbare en betrouwbare informatiebronnen;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inrichten van de eigen werkplek volgens voorschriften en/of instructies en rekening houdend met de werkorganisatie en de logische werkvolgorde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leveringen op basis van de bestelstaat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hoeveelheden, de kwaliteit en de houdbaarheid, en de correcte opslag van de vereiste materialen en materieel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selecteren van het juiste hijshulpmiddel in functie van de last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aanslaan van materialen op een veilige manier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inschatten van gewicht en het zwaartepunt van de lasten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communiceren met hand- en armseinen en aangepaste communicatiemiddelen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monteren en demonteren van (rol)steigers volgens instructies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ladders en (rol)steigers volgens de veiligheidsregels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hefplatformen, hoogwerkers en verreikers volgens de veiligheidsregels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zorgzaam, efficiënt en veilig kunnen omgaan met materialen, gereedschappen en machines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reinigen en  onderhouden van de gereedschappen en machines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leveringen op basis van de bestelstaat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de volgorde van plaatsing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herkennen van asbesthoudende materialen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opmeten, uitlijnen en uitzetten in functie van het dak- en geveloppervlak, de helling en de te gebruiken dakbedekking en gevelbekleding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uitlijnen met laser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vermijden van koudebruggen tijdens de montage</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kwalitatief en kwantitatief kunnen evalueren en desnoods bijsturen van zijn eigen werkzaamheden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gepast kunnen reageren op vastgestelde problemen met betrekking tot kwaliteit, veiligheid, milieu, proces en techniek rekening houdend met de voorschriften/procedures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rekening houden met de beschikbare tijd (opgelegde termijn), de plaats (bereikbaarheid van de werkplek), de machines, gereedschappen en materialen (soorten en de verwerking ervan, …) bij de planning van de werkzaamheden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bijsturen van de eigen werkzaamheden om koudebruggen en lekken in het lucht- en dampscherm te vermijden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toepassen van ergonomische hef- en tiltechnieken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bewerken, plaatsen, monteren en verankeren van de metalen gevel- en dakbekleding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aanbrengen van isolatie op voorgeschreven wijze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plaatsen van lucht- en dampscherm op uniforme en correcte wijze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hanteren van handgereedschap</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bedienen van elektrisch en pneumatisch handgereedschap</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toepassen van timmer- en montagetechnieken (boren, nagelen, schroeven, schieten, decouperen, lijmen, overlappen,…)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toepassen van felstechieken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toepassen van afwerkingstechnieken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toepassen van de juiste ergonomische hef- en tiltechnieken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demonteren en afbreken van dak- en gevelonderdelen en toebehoren en de dakstructuur tijdelijk beschermen tegen weersomstandigheden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bevestigen en zekeren van de last aan de hijsvoorzieningen</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vooral uitgeoefend op bouwplaatsen (nieuwbouw  voor residentiële en industriële toepassingen), bij bewoonde of in gebruik zijnde gebouwen (renovatie) en vergt de nodige mobiliteit.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meestal in teamverband uitgeoefend, meestal in een onderneming waar de nodige flexibiliteit belangrijk is om zich aan te passen aan wijzigingen van planning, collega’s,  omgeving, klimatologische omstandigheden,  grondstoffen en machines.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 en het eindresultaat wordt  strikt afgebakend en er heersen in veel gevallen strikte deadlines, wat resultaatgerichtheid, stressbestendigheid, concentratie, flexibiliteit en doorzettingsvermogen vraagt.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Bij het uitvoeren van industriële isolatiewerken moet men rekening houden met diverse reglementeringen, normen, aanbevelingen, codes van goede praktijk en technische voorlichtingsfiches inzake kwaliteit, veiligheid, gezondheid, hygiëne, welzijn, milieu en duurzaamheid. Verspilling en de rijzende afvalberg dwingen tot een economische en ecologische omgang met en hergebruik van grondstoffen en materialen.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situatie op de werkplek kan het dragen van lasten, het werken op hoogte, het werken in de buurt van hoogspanning, het werken met gevaarlijke producten (chemische producten, asbest …) en werken in moeilijke houdingen en omstandigheden impliceren.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Bij het uitvoeren van industriële isolatiewerken maakt men gebruik van hand-, elektrisch en pneumatisch gereedschap. Dit kan gevaar inhouden voor lawaaihinder en stof, het oplopen van snijwonden, het stoten tegen voorwerpen, gevaar voor elektrocutie,… .</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Oog hebben voor kwaliteit en de tevredenheid van de klant door met zorg, toewijding en zin voor esthetiek te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Op constructieve en gebruiksvriendelijke wijze uitwisselen van informatie met klanten, collega’s en derden.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Aandacht hebben voor gevaarlijke situaties, veiligheidssignalisatie op de werkplek/werf respecteren en PBM’s en CBM’s met zorg plaatsen, gebruiken en onderhouden.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Omzichtig omgaan met grondstoffen en producten, rekening houdend met veiligheids-, plaatsings- en milieuvoorschriften.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Zorgvuldig en nauwkeurig gebruiken van machines, gereedschappen en materialen.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bijblijven met de (technologische) ontwikkelingen binnen de sector vergt leergierigheid en het volgen van (verplichte) opleidingen.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voorbereiden van de eigen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bepalen van de werkvolgorde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inrichten van de eigen werkplek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controleren of er in veilige omstandigheden kan gewerkt worden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uitvoering en rapportering van de eigen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controleren van de kwaliteit en kwantiteit van zijn werk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afronden van de werkzaamheden</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ontvangen werkopdracht, de uitvoeringsmethode en tijdsplanning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klimatologische omstandigheden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kwaliteits- en milieuvoorschriften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codes van goede praktijk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wettelijke en technische 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veiligheids, hygiëne- en gezondheidsinstructies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afspraken met collega’s en derden, instructies van de leidinggevende en/of opdrachtgever</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leidinggevende voor de werkopdracht, gegevens, planning, leveringen, melden van problemen en gevaarlijke situaties en bijkomende instructies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meer bevoegd persoon indien hij een probleem niet opgelost krijgt of te maken krijgt met werkzaamheden die buiten zijn bevoegdheid vallen.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(onderhouds)technieker en/of derden bij complexe storingen, technische interventies, controles en/of onderhoud aan de machines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bedieners van hijswerktuigen</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lastRenderedPageBreak/>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werken in teamverband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werken met oog voor kwaliteit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werken met oog voor welzijn, veiligheid en milieu</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voorbereiden van de eigen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inrichten van de bouwplaats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veilig en ordelijk organiseren van zijn werkplek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gebruiken van machines en gereedschappen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werken op hoogte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bijhouden van werkadministratie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aanslaan van lasten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voorbereiden van  de montage van metalen gevel- en dakelementen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monteren van metalen gevel- en dakelementen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plaatsen van lucht- en/of dampscherm</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plaatsen van afwerkingsprofielen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p>
    <w:p w:rsidR="000C04C6" w:rsidRPr="00A93F6E" w:rsidRDefault="00260015" w:rsidP="000F69FE">
      <w:pPr>
        <w:pStyle w:val="Titel22"/>
      </w:pPr>
      <w:r>
        <w:t>A</w:t>
      </w:r>
      <w:r w:rsidR="000C04C6" w:rsidRPr="00A93F6E">
        <w:t>ttesten</w:t>
      </w:r>
    </w:p>
    <w:p w:rsidR="000C04C6" w:rsidRPr="00856A49" w:rsidRDefault="00E1013C" w:rsidP="006E07A6">
      <w:pPr>
        <w:pStyle w:val="Titel3"/>
      </w:pPr>
      <w:r w:rsidRPr="000B4D6D">
        <w:rPr>
          <w:rFonts w:eastAsia="Times New Roman" w:cstheme="minorHAnsi"/>
        </w:rPr>
        <w:t/>
      </w:r>
      <w:r w:rsidR="00127D6A" w:rsidRPr="000B4D6D">
        <w:t/>
      </w:r>
      <w:r w:rsidR="000C04C6" w:rsidRPr="00856A49">
        <w:t>Wettelijke Attesten</w:t>
      </w:r>
    </w:p>
    <w:p w:rsidR="000C04C6" w:rsidRDefault="000C04C6" w:rsidP="000C04C6">
      <w:pPr>
        <w:contextualSpacing/>
      </w:pPr>
      <w:r>
        <w:t>Er zijn geen wettelijke attesten</w:t>
      </w:r>
    </w:p>
    <w:p w:rsidR="00B174D8" w:rsidRDefault="00B174D8" w:rsidP="000B4D6D">
      <w:pPr>
        <w:spacing w:after="0" w:line="240" w:lineRule="auto"/>
        <w:contextualSpacing/>
      </w:pPr>
    </w:p>
    <w:p w:rsidR="000C04C6" w:rsidRPr="00856A49" w:rsidRDefault="000C04C6" w:rsidP="006E07A6">
      <w:pPr>
        <w:pStyle w:val="Titel3"/>
      </w:pPr>
      <w:r w:rsidRPr="00856A49">
        <w:t>Vereiste Attesten</w:t>
      </w:r>
    </w:p>
    <w:p w:rsidR="000C04C6" w:rsidRDefault="000C04C6" w:rsidP="000C04C6">
      <w:pPr>
        <w:contextualSpacing/>
      </w:pPr>
      <w:r>
        <w:t>Voor het uitoefenen van bepaalde werkzaamheden en/of risicovolle taken zijn bepaalde attesten en/of certificaten vereist, zoals VCA, het verwijderen van asbest met behulp van eenvoudige handelingen, attest veilig werken op hoogte, een bekwaamheidsattest voor de bediening van een hoogwerker, …</w:t>
      </w:r>
      <w:r>
        <w:br/>
      </w:r>
      <w:r>
        <w:t/>
      </w:r>
      <w:r>
        <w:br/>
      </w:r>
      <w:r>
        <w:t>Het is steeds aangeraden de vigerende wetgeving te raadplegen, daar deze onderhevig kan zijn aan veranderingen.</w:t>
      </w:r>
    </w:p>
    <w:p w:rsidR="00B174D8" w:rsidRDefault="00B174D8" w:rsidP="000B4D6D">
      <w:pPr>
        <w:spacing w:after="0" w:line="240" w:lineRule="auto"/>
        <w:contextualSpacing/>
      </w:pPr>
    </w:p>
    <w:p w:rsidR="000C04C6" w:rsidRPr="00856A49" w:rsidRDefault="000C04C6" w:rsidP="006E07A6">
      <w:pPr>
        <w:pStyle w:val="Titel3"/>
      </w:pPr>
      <w:r w:rsidRPr="00856A49">
        <w:t>Instapvoorwaarden</w:t>
      </w:r>
    </w:p>
    <w:p w:rsidR="000C04C6" w:rsidRDefault="000C04C6" w:rsidP="000C04C6">
      <w:pPr>
        <w:contextualSpacing/>
      </w:pPr>
      <w:r>
        <w:t>Geen vereisten.</w:t>
      </w:r>
    </w:p>
    <w:p w:rsidR="00E1013C" w:rsidRDefault="00E1013C" w:rsidP="00E1013C">
      <w:pPr>
        <w:spacing w:after="0" w:line="240" w:lineRule="auto"/>
        <w:rPr>
          <w:rFonts w:eastAsia="Times New Roman" w:cstheme="minorHAnsi"/>
        </w:rPr>
      </w:pPr>
      <w:r w:rsidRPr="00866860">
        <w:rPr>
          <w:rFonts w:eastAsia="Times New Roman" w:cstheme="minorHAnsi"/>
          <w:color w:val="FF0000"/>
        </w:rPr>
        <w:t/>
      </w:r>
      <w:r w:rsidR="00127D6A" w:rsidRPr="00866860">
        <w:rPr>
          <w:color w:val="FF0000"/>
        </w:rPr>
        <w:t/>
      </w:r>
    </w:p>
    <w:sectPr w:rsidR="00423F38" w:rsidRPr="000C04C6"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C24" w:rsidRDefault="00D40C24" w:rsidP="00DE7DA8">
      <w:pPr>
        <w:spacing w:after="0" w:line="240" w:lineRule="auto"/>
      </w:pPr>
      <w:r>
        <w:separator/>
      </w:r>
    </w:p>
  </w:endnote>
  <w:endnote w:type="continuationSeparator" w:id="0">
    <w:p w:rsidR="00D40C24" w:rsidRDefault="00D40C24"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2"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2A1E05" w:rsidRPr="002A1E05">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C24" w:rsidRDefault="00D40C24" w:rsidP="00DE7DA8">
      <w:pPr>
        <w:spacing w:after="0" w:line="240" w:lineRule="auto"/>
      </w:pPr>
      <w:r>
        <w:separator/>
      </w:r>
    </w:p>
  </w:footnote>
  <w:footnote w:type="continuationSeparator" w:id="0">
    <w:p w:rsidR="00D40C24" w:rsidRDefault="00D40C24"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7A65274"/>
    <w:lvl w:ilvl="0" w:tplc="08130001">
      <w:start w:val="1"/>
      <w:numFmt w:val="bullet"/>
      <w:lvlText w:val=""/>
      <w:lvlJc w:val="left"/>
      <w:pPr>
        <w:ind w:left="360" w:hanging="360"/>
      </w:pPr>
      <w:rPr>
        <w:rFonts w:ascii="Symbol" w:hAnsi="Symbol"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17"/>
  </w:num>
  <w:num w:numId="5">
    <w:abstractNumId w:val="3"/>
  </w:num>
  <w:num w:numId="6">
    <w:abstractNumId w:val="14"/>
  </w:num>
  <w:num w:numId="7">
    <w:abstractNumId w:val="10"/>
  </w:num>
  <w:num w:numId="8">
    <w:abstractNumId w:val="1"/>
  </w:num>
  <w:num w:numId="9">
    <w:abstractNumId w:val="4"/>
  </w:num>
  <w:num w:numId="10">
    <w:abstractNumId w:val="0"/>
  </w:num>
  <w:num w:numId="11">
    <w:abstractNumId w:val="18"/>
  </w:num>
  <w:num w:numId="12">
    <w:abstractNumId w:val="2"/>
  </w:num>
  <w:num w:numId="13">
    <w:abstractNumId w:val="16"/>
  </w:num>
  <w:num w:numId="14">
    <w:abstractNumId w:val="7"/>
  </w:num>
  <w:num w:numId="15">
    <w:abstractNumId w:val="13"/>
  </w:num>
  <w:num w:numId="16">
    <w:abstractNumId w:val="9"/>
  </w:num>
  <w:num w:numId="17">
    <w:abstractNumId w:val="20"/>
  </w:num>
  <w:num w:numId="18">
    <w:abstractNumId w:val="8"/>
  </w:num>
  <w:num w:numId="19">
    <w:abstractNumId w:val="6"/>
  </w:num>
  <w:num w:numId="20">
    <w:abstractNumId w:val="19"/>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60015"/>
    <w:rsid w:val="00266CF4"/>
    <w:rsid w:val="00286BF2"/>
    <w:rsid w:val="002A1E05"/>
    <w:rsid w:val="002A44B5"/>
    <w:rsid w:val="002C5C20"/>
    <w:rsid w:val="002D2088"/>
    <w:rsid w:val="00304C59"/>
    <w:rsid w:val="003215A3"/>
    <w:rsid w:val="00345BD2"/>
    <w:rsid w:val="00350A3E"/>
    <w:rsid w:val="003524A2"/>
    <w:rsid w:val="00362EDF"/>
    <w:rsid w:val="003A0C5C"/>
    <w:rsid w:val="003B07E1"/>
    <w:rsid w:val="00415201"/>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D110B"/>
    <w:rsid w:val="006D6AE0"/>
    <w:rsid w:val="006E07A6"/>
    <w:rsid w:val="006E3ADB"/>
    <w:rsid w:val="006E5A9C"/>
    <w:rsid w:val="006F59D8"/>
    <w:rsid w:val="00704461"/>
    <w:rsid w:val="0070739D"/>
    <w:rsid w:val="0072332D"/>
    <w:rsid w:val="007310CC"/>
    <w:rsid w:val="00731293"/>
    <w:rsid w:val="007734E0"/>
    <w:rsid w:val="00774CD3"/>
    <w:rsid w:val="007C43B2"/>
    <w:rsid w:val="007D621B"/>
    <w:rsid w:val="007E36E0"/>
    <w:rsid w:val="00811427"/>
    <w:rsid w:val="00856A49"/>
    <w:rsid w:val="00866860"/>
    <w:rsid w:val="008670A1"/>
    <w:rsid w:val="00895604"/>
    <w:rsid w:val="008A6089"/>
    <w:rsid w:val="009264E5"/>
    <w:rsid w:val="00943A17"/>
    <w:rsid w:val="00952B9A"/>
    <w:rsid w:val="0095313D"/>
    <w:rsid w:val="009752E2"/>
    <w:rsid w:val="00996D64"/>
    <w:rsid w:val="009D6C50"/>
    <w:rsid w:val="00A32D92"/>
    <w:rsid w:val="00A629FF"/>
    <w:rsid w:val="00A63B9F"/>
    <w:rsid w:val="00AA2569"/>
    <w:rsid w:val="00AC7121"/>
    <w:rsid w:val="00AF3A95"/>
    <w:rsid w:val="00B174D8"/>
    <w:rsid w:val="00B262BF"/>
    <w:rsid w:val="00B878B1"/>
    <w:rsid w:val="00B90C8F"/>
    <w:rsid w:val="00BB1FEA"/>
    <w:rsid w:val="00BB2040"/>
    <w:rsid w:val="00C1026D"/>
    <w:rsid w:val="00C37DC9"/>
    <w:rsid w:val="00C4022F"/>
    <w:rsid w:val="00C62220"/>
    <w:rsid w:val="00C63F70"/>
    <w:rsid w:val="00C8688E"/>
    <w:rsid w:val="00CB1037"/>
    <w:rsid w:val="00CF1D4D"/>
    <w:rsid w:val="00D26A1D"/>
    <w:rsid w:val="00D40C24"/>
    <w:rsid w:val="00D60E07"/>
    <w:rsid w:val="00D70C35"/>
    <w:rsid w:val="00D82B29"/>
    <w:rsid w:val="00DB1A0C"/>
    <w:rsid w:val="00DE7DA8"/>
    <w:rsid w:val="00E05883"/>
    <w:rsid w:val="00E1013C"/>
    <w:rsid w:val="00E53DD2"/>
    <w:rsid w:val="00E76C39"/>
    <w:rsid w:val="00E87D46"/>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FD255"/>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4</Pages>
  <Words>811</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82</cp:revision>
  <dcterms:created xsi:type="dcterms:W3CDTF">2013-08-16T11:25:00Z</dcterms:created>
  <dcterms:modified xsi:type="dcterms:W3CDTF">2017-01-11T13:52:00Z</dcterms:modified>
</cp:coreProperties>
</file>