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7E1" w:rsidRDefault="003B07E1" w:rsidP="003B07E1">
      <w:pPr>
        <w:pStyle w:val="DossierTitel"/>
      </w:pPr>
      <w:r>
        <w:t/>
      </w:r>
      <w:r w:rsidRPr="002F2A40">
        <w:t>BEROEPSKWALIFICATIE</w:t>
      </w:r>
    </w:p>
    <w:p w:rsidR="003B07E1" w:rsidRDefault="003B07E1" w:rsidP="003B07E1">
      <w:pPr>
        <w:pStyle w:val="DossierTitel"/>
      </w:pPr>
      <w:r>
        <w:t>(</w:t>
      </w:r>
      <w:r w:rsidR="0060223B">
        <w:t>0210</w:t>
      </w:r>
      <w:r>
        <w:t>)</w:t>
      </w:r>
    </w:p>
    <w:p w:rsidR="003B07E1" w:rsidRDefault="003B07E1" w:rsidP="003B07E1">
      <w:pPr>
        <w:pStyle w:val="DossierTitel"/>
      </w:pPr>
      <w:r>
        <w:t>Bestuurder van landbouwmachines </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3B07E1" w:rsidRDefault="003B07E1" w:rsidP="003B07E1">
      <w:pPr>
        <w:pStyle w:val="Titel1"/>
        <w:numPr>
          <w:ilvl w:val="0"/>
          <w:numId w:val="0"/>
        </w:num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Bestuurder van landbouwmachines </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Voert gemechaniseerd werk uit met landbouwtractoren of met landbouwmachines, gedragen of getrokken, of zelfrijdend, voor land- en tuinbouw (voorbereiding van de grond,  planten of zaaien, verzorgen, oogsten, ...) rekening houdend met de gezondheids- en veiligheidsvoorschriften en de milieunormen  teneinde de productiedoelstellingen (kwantiteit, kwaliteit, ...) van de opdrachtgever te realiseren</w:t>
      </w:r>
    </w:p>
    <w:p w:rsidR="0090339C" w:rsidRPr="00BA35EA" w:rsidRDefault="0090339C" w:rsidP="0090339C">
      <w:pPr>
        <w:spacing w:after="0" w:line="240" w:lineRule="auto"/>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3</w:t>
      </w:r>
    </w:p>
    <w:p w:rsidR="000C04C6" w:rsidRPr="00F0058F" w:rsidRDefault="000C04C6" w:rsidP="003B07E1">
      <w:pPr>
        <w:shd w:val="clear" w:color="auto" w:fill="FFFFFF"/>
        <w:spacing w:after="0" w:line="240" w:lineRule="auto"/>
        <w:rPr>
          <w:rFonts w:eastAsia="Times New Roman" w:cs="Arial"/>
          <w:szCs w:val="20"/>
          <w:lang w:val="nl-NL" w:eastAsia="nl-NL"/>
        </w:rPr>
      </w:pPr>
    </w:p>
    <w:p w:rsidR="000C04C6" w:rsidRPr="00E74229" w:rsidRDefault="000C04C6" w:rsidP="003B07E1">
      <w:pPr>
        <w:pStyle w:val="Titel22"/>
        <w:rPr>
          <w:lang w:eastAsia="nl-NL"/>
        </w:rPr>
      </w:pPr>
      <w:r>
        <w:rPr>
          <w:lang w:eastAsia="nl-NL"/>
        </w:rPr>
        <w:t>Jaar van erkenning</w:t>
      </w:r>
    </w:p>
    <w:p w:rsidR="000C04C6" w:rsidRPr="005D162A" w:rsidRDefault="00113690" w:rsidP="005D162A">
      <w:pPr>
        <w:shd w:val="clear" w:color="auto" w:fill="FFFFFF"/>
        <w:spacing w:after="0"/>
        <w:rPr>
          <w:rFonts w:eastAsia="Times New Roman"/>
          <w:lang w:eastAsia="nl-NL"/>
        </w:rPr>
      </w:pPr>
      <w:r>
        <w:rPr>
          <w:rFonts w:eastAsia="Times New Roman"/>
          <w:lang w:eastAsia="nl-NL"/>
        </w:rPr>
        <w:t>2019</w:t>
      </w:r>
      <w:r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E43AF4" w:rsidP="003B07E1">
      <w:pPr>
        <w:pStyle w:val="Titel1"/>
        <w:numPr>
          <w:ilvl w:val="0"/>
          <w:numId w:val="20"/>
        </w:numPr>
        <w:ind w:left="862" w:hanging="862"/>
      </w:pPr>
      <w:r>
        <w:rPr>
          <w:szCs w:val="44"/>
        </w:rPr>
        <w:lastRenderedPageBreak/>
        <w:t>Besc</w:t>
      </w:r>
      <w:r w:rsidR="0073671F">
        <w:rPr>
          <w:szCs w:val="44"/>
        </w:rPr>
        <w:t>h</w:t>
      </w:r>
      <w:r>
        <w:rPr>
          <w:szCs w:val="44"/>
        </w:rPr>
        <w:t>r</w:t>
      </w:r>
      <w:r w:rsidR="0073671F">
        <w:rPr>
          <w:szCs w:val="44"/>
        </w:rPr>
        <w:t>ijving van het beroep</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Pr="002C5C20" w:rsidRDefault="004A5CEE" w:rsidP="002C5C20">
      <w:pPr>
        <w:spacing w:after="0" w:line="240" w:lineRule="auto"/>
        <w:rPr>
          <w:lang w:eastAsia="nl-BE"/>
        </w:rPr>
      </w:pPr>
      <w:r w:rsidRPr="00113690">
        <w:rPr>
          <w:color w:val="FF0000"/>
          <w:lang w:eastAsia="nl-BE"/>
        </w:rPr>
        <w:t/>
      </w:r>
      <w:r w:rsidR="001154D8" w:rsidRPr="0057112E">
        <w:rPr>
          <w:b/>
          <w:color w:val="595959" w:themeColor="text1" w:themeTint="A6"/>
          <w:sz w:val="26"/>
          <w:szCs w:val="26"/>
        </w:rPr>
        <w:t>Basisactiviteiten</w:t>
      </w:r>
    </w:p>
    <w:p w:rsidR="002C5C20" w:rsidRDefault="002C5C20" w:rsidP="002C5C20">
      <w:pPr>
        <w:spacing w:after="0" w:line="240" w:lineRule="auto"/>
        <w:rPr>
          <w:u w:val="single"/>
        </w:rPr>
      </w:pPr>
      <w:r w:rsidRPr="00127D6A">
        <w:rPr>
          <w:color w:val="FF0000"/>
        </w:rPr>
        <w:t/>
      </w:r>
      <w:r>
        <w:rPr>
          <w:color w:val="FF0000"/>
        </w:rPr>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Werkt in teamverband   (co 01587)</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Begrijpt de instructies en de uitvoering van de opdracht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Overlegt over de voorbereiding, uitvoering en afwerking van de opdracht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Communiceert effectief en efficiënt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Volgt aanwijzingen van verantwoordelijken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efficiënt samen met collega's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Communiceert gepast intern en extern (leidinggevende, collega, klant,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Rapporteert over de opdracht aan leidinggevenden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Rapporteert eventuele afwijkingen of problemen aan leidinggevenden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Past zich flexibel aan veranderende werkomstandigheden aan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Bouwt eigen deskundigheid op  (co 01590)</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Meldt de nood aan opleiding aan de leidinggevende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Leert het gebruik van (nieuwe) bedrijfseigen machines en uitrusting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Leert (nieuwe) bedrijfseigen procedures kennen en past ze toe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Past de nieuwe ervaringen in de dagelijkse werksituatie toe</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Houdt bij inzetten van de machines rekening met de weers-, klimaats- en bodemomstandigheden (co 01590)</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Schat in of de activiteiten (grondbewerking, bemesting, zaaien en planten,  gewasverzorging en oogsten) uitvoerbaar en/of wenselijk zijn op het geplande moment op basis van de weers-, klimaats- en bodemomstandigheden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Meldt problemen met het uitvoeren van de activiteiten als gevolg van de weers-, klimaats- en bodemomstandigheden aan de leidinggevende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rekening met de wettelijke voorschriften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Werkt met oog voor veiligheid, milieu, kwaliteit en welzijn  (co 01588)</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ergonomisch  (hef- en tiltechnieken,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kostenbewust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ecologisch</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volgens de instructies en/of procedures betreffende de veiligheids-, milieu-, kwaliteits- en welzijnsvoorschriften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Vermijdt risico’s voor zichzelf en derden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Heeft extra aandacht voor de mogelijke aanwezigheid van minderjarigen op het bedrijf</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de persoonlijke beschermingsmiddelen op een correcte manier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rekening met voertuigbewegingen op het bedrijfsterrein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Meldt ongevallen onmiddellijk</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Ziet toe op veiligheid, gezondheid en milieu bij het besturen van landbouwmachines  (co 02940)</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Vermijdt fysieke risico’s (checken of de afscherming van de draaiende onderdelen aan de machine intact is, sluiten van de cabine tegen o.a. geluidshinder,…)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Vermijdt de risico’s als gevolg van ongezonde voeding, alcohol, drugs, stress en vermoeidheid op het veilig gebruik</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persoonlijke beschermingsmiddelen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Gaat om met agressie van andere weggebruikers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Reinigt de laadruimte volgens de wettelijke en de bedrijfseigen bepalingen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Zorgt bij gebruik van last- en laadarmen voor een stabiele stand van het voertuig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rekening met de mogelijke impact van de werkzaamheden op het milieu</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Communiceert intern en extern  (co 01586)</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communicatiemiddelen (CB*, GSM, …) en boordcomputer op correcte manier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Registreert en/of rapporteert over de eigen werkzaamheden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Communiceert met het bedrijf/collega’s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Communiceert op een (klant)vriendelijke manier met derden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Past zijn communicatie aan de situatie aan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Communiceert effectief en efficiënt</w:t>
      </w:r>
      <w:r w:rsidRPr="00127D6A">
        <w:rPr>
          <w:rFonts w:cstheme="minorHAnsi"/>
          <w:color w:val="FF0000"/>
        </w:rPr>
        <w:t/>
      </w:r>
    </w:p>
    <w:p w:rsidR="002C5C20" w:rsidRPr="002C5C20" w:rsidRDefault="002C5C20" w:rsidP="002C5C20">
      <w:pPr>
        <w:pStyle w:val="Voetnoot"/>
      </w:pPr>
      <w:r w:rsidRPr="00362EDF">
        <w:t/>
      </w:r>
      <w:r w:rsidRPr="006D6AE0">
        <w:br/>
        <w:t>CB: Citizens' Band : een radio waarmee ontvangen en uitgezonden kan worden op een wettelijk bepaalde radiofrequentie</w:t>
      </w:r>
      <w:r w:rsidRPr="006D6AE0">
        <w:br/>
      </w: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Treedt op bij ongevallen   (co 01589)</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Schat de situatie in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Voorkomt erger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Roept de hulpdiensten correct op en informeert ze (plaats, toestand,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Biedt eerste hulp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brandbestrijdingsmiddelen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Gaat om met agressie van betrokken personen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Vult een ongevallenformulier in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Voert dagelijkse controles en onderhoud uit  (co 01591)</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de machine voor ingebruikname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de veiligheidsvoorzieningen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de elektrische uitrusting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de wielen/banden en vering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luchtdruk en vloeistofpeilen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op algemene slijtage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Signaleert defecten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dagelijks onderhoud uit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Signaleert de nood tot specifieke controles en onderhoud</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kleine herstellingen uit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de werkplaats ordelijk</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Reinigt de machine</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Stelt de opdracht en de plaats van de opdracht vast op basis van de planning (A110101 Id12496-c)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de planning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Leest kaarten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Situeert een perceel in een gebied</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Plant de werkzaamheden in het kader van de opdracht (co 01592)</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persoonlijke documenten (identiteitskaart, rijbewijs,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voertuig gebonden documenten (verzekeringsdocument, keuringsbewijs, technische fiche,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lading gebonden documenten (opdrachtbon,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Stippelt een haalbare en efficiënte route uit naargelang het voertuig, de lading en de planning conform de verkeersreglementering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Volgt de weersomstandigheden op</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Controleert het voertuig vooraf aan het vertrek en neemt desgevallend corrigerende maatregelen  (co 01593)</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alle noodzakelijke onderdelen van het voertuig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of het voertuig startklaar is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de laadruimte/vastzetting van de lading met inachtneming van de wettelijke voorschriften om ladingsverlies te voorkomen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op diefstal van goederen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of het voertuig niet overladen* is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of het voertuig voorzien is van de nodige signalisatie conform de verkeerswetgeving  ‘signalisatie van landbouwvoertuigen’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Neemt corrigerende maatregelen indien nodig</w:t>
      </w:r>
      <w:r w:rsidRPr="00127D6A">
        <w:rPr>
          <w:rFonts w:cstheme="minorHAnsi"/>
          <w:color w:val="FF0000"/>
        </w:rPr>
        <w:t/>
      </w:r>
    </w:p>
    <w:p w:rsidR="002C5C20" w:rsidRPr="002C5C20" w:rsidRDefault="002C5C20" w:rsidP="002C5C20">
      <w:pPr>
        <w:pStyle w:val="Voetnoot"/>
      </w:pPr>
      <w:r w:rsidRPr="00362EDF">
        <w:t/>
      </w:r>
      <w:r w:rsidRPr="006D6AE0">
        <w:br/>
        <w:t>overladen: het totale gewicht van het voertuig moet niet hoger zijn dan het MTM (maximale toegelaten massa) van het trekkend voertuig en het MTM van de aanhangwagen</w:t>
      </w:r>
      <w:r w:rsidRPr="006D6AE0">
        <w:br/>
      </w: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Maakt machine klaar voor volgend gebruik (A110101 Id7090-c)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Merkt afwijkingen, storingen of de nood aan preventief onderhoud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Roept, indien nodig assistentie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Stemt de techniek en het materiaal af op de volgende opdracht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de machine veilig voor het volgend gebruik</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Reinigt het materieel/laadruimte volgens de procedures en bergt het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Sorteert afval volgens de richtlijnen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Bereidt de uit te voeren activiteit voor  (A110101 Id12496-c/23317-c)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Vult de machines en/of werktuigen met fytosanitaire producten, mest(stoffen), plantgoed en/of zaden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Identificeert en registreert soorten granen en zaden, plantgoed, mest(stoffen), gewasbeschermingsmiddelen, … voor de opdracht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machineonderdelen manueel of computergestuurd af</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Stemt de hoeveelheid producten af op de opdracht (berekenen, doseren,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Draagt persoonlijke beschermingsmiddelen volgens gegeven instructies</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Maakt de tractor met bijhorende gedragen of getrokken machines werkklaar en activeert de beveiliging en bescherming  (A110101 Id23721-c)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Kiest een landbouwmachine uit in functie van de opdracht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Stemt de tractor af op de aan te hangen landbouwmachine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Hangt machines aan (ploeg, zaaimachine,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de aanhechting en de beveiliging van de machines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zich aan de richtlijnen voor veiligheid</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Manoeuvreert de combinatie, tractor met bijhorende machine, volgens type en de werkzaamheden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Maakt de zelfrijdende* landbouwmachines werkklaar en activeert de beveiliging en bescherming  (A110101 Id23721-c)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Kiest een landbouwmachine uit in functie van de opdracht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de aanhechting en de beveiliging van de machine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Bestuurt een zelfrijdende landbouwmachine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zich aan de richtlijnen voor veiligheid</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Manoeuvreert de landbouwmachine volgens type en de werkzaamheden</w:t>
      </w:r>
      <w:r w:rsidRPr="00127D6A">
        <w:rPr>
          <w:rFonts w:cstheme="minorHAnsi"/>
          <w:color w:val="FF0000"/>
        </w:rPr>
        <w:t/>
      </w:r>
    </w:p>
    <w:p w:rsidR="002C5C20" w:rsidRPr="002C5C20" w:rsidRDefault="002C5C20" w:rsidP="002C5C20">
      <w:pPr>
        <w:pStyle w:val="Voetnoot"/>
      </w:pPr>
      <w:r w:rsidRPr="00362EDF">
        <w:t/>
      </w:r>
      <w:r w:rsidRPr="006D6AE0">
        <w:br/>
        <w:t>Zelfrijdende landbouwmachines: stuurcabine staat op het toestel</w:t>
      </w:r>
      <w:r w:rsidRPr="006D6AE0">
        <w:br/>
      </w: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Rijdt met landbouwvoertuigen naar de productieplaats (veld, …), de opslagplaats, leveringsplaats (boerderijen, verenigingen,…), ...  (A110101 Id25343-c)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de ladingszekering en corrigeert indien nodig of laat corrigeren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Bestuurt een tractor of combinatie of een andere landbouwmachine conform de verkeerswetgeving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rekening met de afmetingen van de voertuigen en met de maatregelen betreffende uitzonderlijk vervoer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navigatiemateriaal indien van toepassing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Schat de afstanden, leveringstijden en snelheid in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Neemt voorkomende en/of corrigerende actie bij bevuiling op de openbare weg tijdens zijn rit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rekening met de lading en de invloed ervan op het rijden en afremmen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Rijdt veilig, zuinig en defensief</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Geeft, bij pannes, een eerste indicatie van de mogelijke oorzaak</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Bereidt gronden en beplantingen voor  (A110101 Id7532-c)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Stemt de techniek en het materieel af op de opdracht (nivelleren, ploegen, bemesten, grond losmaken,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Volgt de conditie van de bodem visueel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Neemt contact op met de opdrachtgever bij twijfel over mogelijkheid om de opdracht kwalitatief uit te voeren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Transporteert zaden en planten naar het perceel</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zich aan de voorschriften voor het planten en zaaien van de gewassen (positie, diepte, tijdstip,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Bestuurt een tractor en/of andere landbouwmachine</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Oogst gewassen (maaien, dorsen, persen,…)  (A110101 Id18113-c)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Bestuurt een tractor en/of een andere landbouwmachine (tractor of zelfrijdende oogstmachine) in teamverband tijdens oogstwerkzaamheden (afstemmen snelheid, richting,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Stemt de oogstmethode en het materieel af op het gewas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Herkent oogstbare gewassen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Neemt contact op met de opdrachtgever bij twijfel over mogelijkheid om de opdracht kwalitatief uit te voeren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Brengt zo weinig mogelijk schade toe aan de geoogste producten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Evalueert de oogstopbrengst (kwantiteit, kwaliteit, …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Slaat de oogst op in de eerste losplaats volgens richtlijnen</w:t>
      </w:r>
      <w:r w:rsidRPr="00127D6A">
        <w:rPr>
          <w:rFonts w:cstheme="minorHAnsi"/>
          <w:color w:val="FF0000"/>
        </w:rPr>
        <w:t/>
      </w:r>
    </w:p>
    <w:p w:rsidR="002C5C20" w:rsidRPr="002C5C20" w:rsidRDefault="002C5C20" w:rsidP="002C5C20">
      <w:pPr>
        <w:pStyle w:val="Voetnoot"/>
      </w:pPr>
      <w:r w:rsidRPr="00362EDF">
        <w:t/>
      </w:r>
    </w:p>
    <w:p w:rsidR="000C04C6" w:rsidRDefault="004A5CEE" w:rsidP="00597ADE">
      <w:pPr>
        <w:spacing w:after="0" w:line="240" w:lineRule="auto"/>
        <w:rPr>
          <w:b/>
          <w:color w:val="595959" w:themeColor="text1" w:themeTint="A6"/>
          <w:sz w:val="26"/>
          <w:szCs w:val="26"/>
        </w:rPr>
      </w:pPr>
      <w:r w:rsidRPr="00597ADE">
        <w:rPr>
          <w:b/>
          <w:color w:val="595959" w:themeColor="text1" w:themeTint="A6"/>
          <w:sz w:val="26"/>
          <w:szCs w:val="26"/>
        </w:rPr>
        <w:t/>
      </w:r>
      <w:r w:rsidR="000C04C6" w:rsidRPr="00597ADE">
        <w:rPr>
          <w:b/>
          <w:color w:val="595959" w:themeColor="text1" w:themeTint="A6"/>
          <w:sz w:val="26"/>
          <w:szCs w:val="26"/>
        </w:rPr>
        <w:t/>
      </w:r>
      <w:r w:rsidR="00A15DC3" w:rsidRPr="00A15DC3">
        <w:rPr>
          <w:color w:val="FF0000"/>
          <w:lang w:val="en-US"/>
        </w:rPr>
        <w:t xml:space="preserve"> </w:t>
      </w:r>
      <w:r w:rsidR="00A15DC3" w:rsidRPr="00080BFA">
        <w:rPr>
          <w:color w:val="FF0000"/>
          <w:lang w:val="en-US"/>
        </w:rPr>
        <w:t/>
      </w:r>
    </w:p>
    <w:p w:rsidR="000C04C6" w:rsidRPr="00362EDF" w:rsidRDefault="000C04C6" w:rsidP="00F0058F">
      <w:pPr>
        <w:pStyle w:val="Titel22"/>
      </w:pPr>
      <w:r w:rsidRPr="00A93F6E">
        <w:t>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sectorspecifieke opleidingskanalen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communicatietechnieken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wetgeving (welzijn op het werk)</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milieunormen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EHBO-technieken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reinigings- en ontsmettingsmiddelen voor persoonlijke hygiëne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schoonmaak- en ontsmettingsprocedures en –middelen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ergonomische hef- en tiltechnieken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richtlijnen voor het sorteren van afval</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sectorspecifieke duurzame productiemethoden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toegepaste mechanica</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hydraulica voor voertuigen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pneumatica voor voertuigen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elektriciteit voor voertuigen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technische onderdelen van de landbouwmachine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wiskunde (inhoudsmaten, oppervlakte, soortelijk gewicht, volumes, …)</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voertuig gebonden documenten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teelt- en cultuurtechniek in land- en tuinbouw</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kenmerken van ecosystemen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weersinvloeden/klimaatsinvloeden op de activiteiten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opslagmodaliteiten van landbouwproducten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beginselen van een gezonde en evenwichtige voeding</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effecten van vermoeidheid en stress, alcohol, medicijnen of andere stoffen die het gedrag kunnen beïnvloeden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het gebruik van communicatiemiddelen  en boordcomputer</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het gebruik van brandbestrijdingsmiddelen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kaartlezen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technische kenmerken en de werking van de remsystemen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reglementering voor wegtransport</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veiligheidsvoorschriften bij derden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reglementering betreffende het uitzonderlijk vervoer, toegepast op landbouwvoertuigen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kwaliteitskenmerken van de oogstbare gewassen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vaktermen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hygiëne- en veiligheidsregels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persoonlijke hygiëne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verkeersregels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wetgeving betreffende technische eisen (TRA)*</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verkeerswetgeving betreffende signalisatie van landbouwvoertuigen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ladingzekerheid in functie van het voorkomen van ladingsverlies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ladingszekerheid in functie van de stabiliteit van (gestapelde) lading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kenmerken van de krachtoverbrenging met het oog op een optimaal gebruik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banden in relatie tot bodem, gewicht en rijsnelheden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het optimaal gebruiksbereik toerenteller, overbrengingsverhoudingen en optimaal brandstofverbruik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grenzen aan het gebruik van remmen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goederen met de  begeleidende documenten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gevaren van het verkeer en op arbeidsongevallen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gevolgen van ongevallen op menselijk, materieel en financieel vlak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sector gebonden pictogrammen en behandelingslabels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interne veiligheidsvoorschriften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gebruik van persoonlijke beschermingsmiddelen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TRA: Algemeen Reglement op Technische eisen Auto</w:t>
      </w:r>
      <w:r>
        <w:br/>
      </w:r>
      <w:r>
        <w:t/>
      </w:r>
      <w:r>
        <w:br/>
      </w:r>
      <w:r>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Begrijpt de instructies en de uitvoering van de opdracht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Overlegt over de voorbereiding, uitvoering en afwerking van de opdracht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Communiceert effectief en efficiënt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aanwijzingen van verantwoordelijken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efficiënt samen met collega's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Communiceert gepast intern en extern (leidinggevende, collega, klant,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zich flexibel aan veranderende werkomstandigheden aan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Leert het gebruik van (nieuwe) bedrijfseigen machines en uitrusting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Leert (nieuwe) bedrijfseigen procedures kennen en past ze toe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de nieuwe ervaringen in de dagelijkse werksituatie toe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Schat in of de activiteiten (grondbewerking, bemesting, zaaien en planten,  gewasverzorging en oogsten) uitvoerbaar en/of wenselijk zijn op het geplande moment op basis van de weers-, klimaats- en bodemomstandigheden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rekening met de wettelijke 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ergonomisch  (hef- en tiltechnieken,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kostenbewust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ecologisch</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volgens de instructies en/of procedures betreffende de veiligheids-, milieu-, kwaliteits- en welzijnsvoorschriften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Heeft extra aandacht voor de mogelijke aanwezigheid van minderjarigen op het bedrijf</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rekening met voertuigbewegingen op het bedrijfsterrein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Vermijdt fysieke risico’s (checken of de afscherming van de draaiende onderdelen aan de machine intact is, sluiten van de cabine tegen o.a. geluidshinder,…)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Vermijdt de risico’s als gevolg van ongezonde voeding, alcohol, drugs, stress en vermoeidheid op het veilig gebruik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Zorgt bij gebruik van last- en laadarmen voor een stabiele stand van het voertuig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rekening met de mogelijke impact van de werkzaamheden op het milieu</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communicatiemiddelen (CB*, GSM, …) en boordcomputer op correcte manier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Registreert en/of rapporteert over de eigen werkzaamheden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Communiceert met het bedrijf/collega’s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Communiceert op een (klant)vriendelijke manier met derden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zijn communicatie aan de situatie aan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Communiceert effectief en efficiënt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Schat de situatie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Voorkomt erger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Vult een ongevallenformulier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machine voor ingebruikname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veiligheidsvoorzieningen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elektrische uitrusting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wielen/banden en vering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luchtdruk en vloeistofpeilen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op algemene slijtage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planning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Leest kaarten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Situeert een perceel in een gebied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persoonlijke documenten (identiteitskaart, rijbewijs,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voertuig gebonden documenten (verzekeringsdocument, keuringsbewijs, technische fiche,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lading gebonden documenten (opdrachtbon,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Stippelt een haalbare en efficiënte route uit naargelang het voertuig, de lading en de planning conform de verkeersreglementering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de weersomstandigheden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alle noodzakelijke onderdelen van het voertuig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of het voertuig startklaar is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laadruimte/vastzetting van de lading met inachtneming van de wettelijke voorschriften om ladingsverlies te voorkomen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op diefstal van goederen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of het voertuig niet overladen* is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of het voertuig voorzien is van de nodige signalisatie conform de verkeerswetgeving  ‘signalisatie van landbouwvoertuigen’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Merkt afwijkingen, storingen of de nood aan preventief onderhoud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Stemt de techniek en het materiaal af op de volgende opdracht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Identificeert en registreert soorten granen en zaden, plantgoed, mest(stoffen), gewasbeschermingsmiddelen, … voor de opdracht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Stemt de hoeveelheid producten af op de opdracht (berekenen, doseren,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Kiest een landbouwmachine uit in functie van de opdracht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Stemt de tractor af op de aan te hangen landbouwmachine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aanhechting en de beveiliging van de machines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de richtlijnen voor veiligheid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Kiest een landbouwmachine uit in functie van de opdracht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aanhechting en de beveiliging van de machine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de richtlijnen voor veiligheid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ladingszekering en corrigeert indien nodig of laat corrigeren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rekening met de afmetingen van de voertuigen en met de maatregelen betreffende uitzonderlijk vervoer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Schat de afstanden, leveringstijden en snelheid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Rijdt veilig, zuinig en defensief</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Stemt de techniek en het materieel af op de opdracht (nivelleren, ploegen, bemesten, grond losmaken,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de conditie van de bodem visueel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de voorschriften voor het planten en zaaien van de gewassen (positie, diepte, tijdstip,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Stemt de oogstmethode en het materieel af op het gewas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Herkent oogstbare gewassen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Evalueert de oogstopbrengst (kwantiteit, kwaliteit, …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over de opdracht aan leidinggevenden</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Meldt de nood aan opleiding aan de leidinggevende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Meldt problemen met het uitvoeren van de activiteiten als gevolg van de weers-, klimaats- en bodemomstandigheden aan de leidinggevende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Vermijdt risico’s voor zichzelf en derden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Meldt ongevallen onmiddellijk</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Gaat om met agressie van andere weggebruikers</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Gaat om met agressie van betrokken personen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Signaleert defecten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Signaleert de nood tot specifieke controles en onderhoud</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Neemt corrigerende maatregelen indien nodig</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Roept, indien nodig assistentie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Neemt voorkomende en/of corrigerende actie bij bevuiling op de openbare weg tijdens zijn rit</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Geeft, bij pannes, een eerste indicatie van de mogelijke oorzaak</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Neemt contact op met de opdrachtgever bij twijfel over mogelijkheid om de opdracht kwalitatief uit te voeren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Neemt contact op met de opdrachtgever bij twijfel over mogelijkheid om de opdracht kwalitatief uit te voeren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Rapporteert eventuele afwijkingen of problemen aan leidinggevenden</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t/>
      </w:r>
      <w:r w:rsidRPr="006E5A9C">
        <w:t/>
      </w:r>
      <w:r w:rsidRPr="00E365C4">
        <w:rPr>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Gebruikt persoonlijke beschermingsmiddelen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Reinigt de laadruimte volgens de wettelijke en de bedrijfseigen bepalingen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Roept de hulpdiensten correct op en informeert ze (plaats, toestand,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Biedt eerste hulp</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Gebruikt brandbestrijdingsmiddelen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Voert dagelijks onderhoud uit</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Voert kleine herstellingen uit</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Houdt de werkplaats ordelijk</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Reinigt de machine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Stelt de machine veilig voor het volgend gebruik</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Reinigt het materieel/laadruimte volgens de procedures en bergt het op</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Sorteert afval volgens de richtlijnen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Vult de machines en/of werktuigen met fytosanitaire producten, mest(stoffen), plantgoed en/of zaden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Stelt machineonderdelen manueel of computergestuurd af</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Draagt persoonlijke beschermingsmiddelen volgens gegeven instructies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Hangt machines aan (ploeg, zaaimachine,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Manoeuvreert de combinatie, tractor met bijhorende machine, volgens type en de werkzaamheden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Bestuurt een zelfrijdende landbouwmachine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Manoeuvreert de landbouwmachine volgens type en de werkzaamheden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Bestuurt een tractor of combinatie of een andere landbouwmachine conform de verkeerswetgeving</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Gebruikt navigatiemateriaal indien van toepassing</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Houdt rekening met de lading en de invloed ervan op het rijden en afremmen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Transporteert zaden en planten naar het perceel</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Bestuurt een tractor en/of andere landbouwmachine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Bestuurt een tractor en/of een andere landbouwmachine (tractor of zelfrijdende oogstmachine) in teamverband tijdens oogstwerkzaamheden (afstemmen snelheid, richting,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Brengt zo weinig mogelijk schade toe aan de geoogste producten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Slaat de oogst op in de eerste losplaats volgens richtlijnen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Gebruikt de persoonlijke beschermingsmiddelen op een correcte manier</w:t>
      </w:r>
      <w:r w:rsidRPr="00127D6A">
        <w:rPr>
          <w:rFonts w:cstheme="minorHAnsi"/>
          <w:color w:val="FF0000"/>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van bestuurder van landbouwmachines wordt uitgeoefend in land- en  tuinbouw, bos- en natuurbeheer, bij wegbermbeheer  en sneeuwruimen en bij aannemers van land- en tuinbouwwerken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van bestuurder van landbouwmachines varieert naargelang de sector, het type uitrusting en de graad van mechanisatie van het bedrijf</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werkzaamheden worden voorbereid op het bedrijf en/of op locatie</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van bestuurder van landbouwmachines wordt uitgeoefend in een wisselende omgeving buiten de onderneming/organisatie (op landbouwpercelen, op locatie, in open lucht en op de openbare weg)</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bestuurder van landbouwmachines werkt  individueel en/of in teamverband</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van bestuurder van landbouwmachines is gebonden aan de seizoenen en de weersomstandigheden. Sommige werkzaamheden kunnen enkel op bepaalde momenten in het jaar kunnen uitgevoerd worden. Het beroep van bestuurder van landbouwmachines vereist de nodige flexibiliteit om zich aan te passen aan wijzigingen van planning, omgeving, weers- en verkeersomstandigheden.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wordt uitgeoefend met wisselende werkuren: overdag, ’s nachts , tijdens de weekdagen,  in het weekend en/of tijdens feestdagen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bestuurder van landbouwmachines werkt zijn taken af binnen de vooropgestelde tijd en volgens de planning</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bestuurder van landbouwmachines moet kunnen omgaan met stresssituatie</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landbouwsector kent veel reglementeringen, normen, aanbevelingen inzake kwaliteit, veiligheid, gezondheid, hygiëne, welzijn en milieu</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situatie op de werkplek kan het dragen van lasten, contact met gevaarlijke producten en werken in moeilijke houdingen en omstandigheden impliceren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situatie op de werkplek kan blootstelling aan stof en lawaai inhouden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bestuurder van landbouwmachines komt in contact met klanten en medewerkers</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bestuurder van landbouwmachines moet zorgvuldig en nauwkeurig kunnen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bestuurder van landbouwmachines moet binnen de eigen werksituatie en binnen de gegeven opdracht initiatief tonen en beslissingen kunnen nemen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werkzaamheden zijn deels routinematig of repeterend van aard : tijdens bepaalde periodes moeten dezelfde specifieke activiteiten uitgevoerd worden gedurende meerdere dagen en /of weken na elkaar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werkterrein is breed, zodat de aard en de omvang van de werkzaamheden sterk kunnen verschillen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bestuurder van landbouwmachines heeft aandacht voor en houdt voortdurend rekening met de veiligheid, klanten en/of publiek, milieu en natuur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dragen van persoonlijke beschermingsmiddelen (beschermingskledij,  gehoorbeschermers, bril, handschoenen, veiligheidsschoenen,  …) kan verplicht zijn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bestuurder van landbouwmachines moet met verschillende machines, apparaten en gereedschappen kunnen werken/omgaan op een correcte en veilige manier om risico’s te vermijden  voor zichzelf en anderen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bestuurder van landbouwmachines vermijdt beschadiging van machines en materieel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bestuurder van landbouwmachines gaat omzichtig om met grondstoffen en producten, rekening houdend met veiligheids-, plaatsing- en milieuvoorschriften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bestuurder van landbouwmachines werkt met grote en dure machines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zich bewust van het imago en is beleefd in omgang met klanten, publiek, opdrachtgevers en collega’s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heeft aandacht voor de kwaliteit van de geleverde werkzaamheden, door een verhoogd verantwoordelijkheidsgevoel, de juiste werkhouding en gedrag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Gezien de bestuurder van landbouwmachines vaak zware voorwerpen/lasten moet dragen is ergonomisch verantwoord werken verplicht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bestuurder landbouwmachines volgt de (technologische) ontwikkelingen binnen het bedrijf en volgt (verplichte) opleidingen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lastRenderedPageBreak/>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controleren en klaarmaken van het voertuig voorafgaand het vertrek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besturen  van (zelfrijdende) landbouwmachines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controleren van de planning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afstemmen van de hoeveelheid de route, producten, oogstmethode , de techniek en het materieel op de opdracht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controleren  en het activeren van de aanhechting en de beveiliging van de machine van (zelfrijdende) landbouwmachines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vullen van de werktuigen en/of machines voor de opdracht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afstellen van de machineonderdelen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beslissen of de opdracht kwalitatief kan uitgevoerd worden op basis van de weersomstandigheden en -voorspellingen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controleren van de kwaliteit en kwantiteit van zijn werk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registreren en rapporteren over de eigen werkzaamheden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gepast reageren bij ongevallen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nemen van voorkomende en/of corrigerende actie bij bevuiling op de openbare weg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gebruik van persoonlijke beschermingsmiddelen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veilig en ergonomisch hanteren en tillen van lasten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controleren van de ladingszekering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veilig stellen van de landbouwmachine voor het volgend gebruik</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opdracht en de planning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voorschriften  voor het planten en zaaien van de gewassen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richtlijnen voor de opslag van de oogst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aanwijzingen van de verantwoordelijken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wettelijke en bedrijfseigen bepalingen en procedures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gezondheids- en veiligheidsrichtlijnen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richtlijnen voor het sorteren van afval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richtlijnen voor de opslag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verkeerswetgeving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wettelijke voorschriften omtrent weersomstandigheden</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collega’s en verantwoordelijke voor de uitwisseling van informatie en bij overleg over de voorbereiding, uitvoering en afwerking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leidinggevende voor het verkrijgen van de opdracht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leidinggevende bij het rapporteren over de opdracht en/of eventuele afwijkingen</w:t>
      </w:r>
      <w:r w:rsidRPr="00866860">
        <w:rPr>
          <w:rFonts w:eastAsia="Times New Roman" w:cs="Calibri"/>
          <w:color w:val="FF0000"/>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in teamverband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Bouwt eigen deskundigheid op</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Houdt rekening met de weersomstandigheden bij  grondbewerking, bemesting, zaaien en planten,  gewasverzorging en oogsten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met oog op veiligheid, milieu, kwaliteit en gezondheid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Ziet toe op veiligheid, gezondheid en milieu bij het besturen van landbouwmachines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Communiceert intern en extern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Treedt op bij ongevallen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dagelijkse controles en onderhoud uit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Stelt de opdracht en de plaats van de opdracht vast op basis van de planning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Plant de werkzaamheden in het kader van de opdracht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Controleert het voertuig vooraf aan het vertrek en neemt desgevallend corrigerende maatregelen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Maakt machine klaar voor volgend gebruik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Bereidt de uit te voeren activiteit voor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Maakt de tractor met bijhorende gedragen of getrokken machines werkklaar en activeert de beveiliging en bescherming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Maakt de zelfrijdende* landbouwmachines werkklaar en activeert de beveiliging en bescherming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Rijdt met landbouwvoertuigen naar de productieplaats (veld, …), de opslagplaats, leveringsplaats (boerderijen, verenigingen,…),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Bereidt gronden en beplantingen voor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Oogst gewassen (maaien, dorsen, persen,…)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r w:rsidR="00A559CB">
        <w:t/>
      </w:r>
    </w:p>
    <w:p w:rsidR="000C04C6" w:rsidRPr="00A93F6E" w:rsidRDefault="00260015" w:rsidP="00CC3EBF">
      <w:pPr>
        <w:pStyle w:val="Titel22"/>
        <w:spacing w:after="0"/>
      </w:pPr>
      <w:r>
        <w:t>A</w:t>
      </w:r>
      <w:r w:rsidR="000C04C6" w:rsidRPr="00A93F6E">
        <w:t>ttesten</w:t>
      </w:r>
      <w:r w:rsidR="00CC3EBF">
        <w:t xml:space="preserve"> EN VOORWAARDEN</w:t>
      </w:r>
    </w:p>
    <w:p w:rsidR="00C2126F" w:rsidRPr="00B5479F" w:rsidRDefault="008539AC" w:rsidP="00C2126F">
      <w:pPr>
        <w:pStyle w:val="Titel3"/>
        <w:rPr>
          <w:b w:val="0"/>
          <w:color w:val="auto"/>
          <w:sz w:val="22"/>
        </w:rPr>
      </w:pPr>
      <w:r>
        <w:rPr>
          <w:b w:val="0"/>
          <w:color w:val="auto"/>
          <w:sz w:val="22"/>
        </w:rPr>
        <w:t/>
      </w:r>
      <w:r w:rsidR="00C2126F" w:rsidRPr="00B5479F">
        <w:rPr>
          <w:b w:val="0"/>
          <w:color w:val="auto"/>
          <w:sz w:val="22"/>
        </w:rPr>
        <w:t/>
      </w:r>
    </w:p>
    <w:p w:rsidR="00C2126F" w:rsidRDefault="00C2126F" w:rsidP="00C2126F">
      <w:pPr>
        <w:pStyle w:val="Titel3"/>
      </w:pPr>
      <w:r>
        <w:t>Wettelijke attesten en voorwaarden</w:t>
      </w:r>
    </w:p>
    <w:p w:rsidR="00C2126F" w:rsidRPr="0080704E" w:rsidRDefault="00C2126F" w:rsidP="00C2126F">
      <w:pPr>
        <w:spacing w:after="0" w:line="240" w:lineRule="auto"/>
      </w:pPr>
      <w:r w:rsidRPr="0080704E">
        <w:t>Voor de beroepsuitoefening van ‘</w:t>
      </w:r>
      <w:r w:rsidRPr="0080704E">
        <w:rPr>
          <w:u w:val="single"/>
        </w:rPr>
        <w:t>Bestuurder van landbouwmachines </w:t>
      </w:r>
      <w:r w:rsidRPr="0080704E">
        <w:t>’ is het beschikken van volgende attesten en/of voldoen aan volgende voorwaarden wettelijk verplicht:</w:t>
      </w:r>
    </w:p>
    <w:p w:rsidR="00C2126F" w:rsidRPr="007F08C3" w:rsidRDefault="00C2126F" w:rsidP="00C2126F">
      <w:pPr>
        <w:pStyle w:val="ListParagraph"/>
        <w:numPr>
          <w:ilvl w:val="0"/>
          <w:numId w:val="19"/>
        </w:numPr>
        <w:spacing w:after="0" w:line="240" w:lineRule="auto"/>
      </w:pPr>
      <w:r>
        <w:t>Fytolicentie p1 zoals bepaald in KB van 19 maart 2013 ter verwezenlijking van een duurzaam gebruik van gewasbeschermingsmiddelen en toevoegingsstoffen</w:t>
      </w:r>
    </w:p>
    <w:p w:rsidR="00C2126F" w:rsidRPr="00B5479F" w:rsidRDefault="00C2126F" w:rsidP="00C2126F">
      <w:pPr>
        <w:spacing w:after="0" w:line="240" w:lineRule="auto"/>
        <w:rPr>
          <w:lang w:val="en-US"/>
        </w:rPr>
      </w:pPr>
      <w:r w:rsidRPr="00B5479F">
        <w:rPr>
          <w:lang w:val="en-US"/>
        </w:rPr>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949" w:rsidRDefault="009B3949" w:rsidP="00DE7DA8">
      <w:pPr>
        <w:spacing w:after="0" w:line="240" w:lineRule="auto"/>
      </w:pPr>
      <w:r>
        <w:separator/>
      </w:r>
    </w:p>
  </w:endnote>
  <w:endnote w:type="continuationSeparator" w:id="0">
    <w:p w:rsidR="009B3949" w:rsidRDefault="009B3949"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A559CB" w:rsidRPr="00A559CB">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949" w:rsidRDefault="009B3949" w:rsidP="00DE7DA8">
      <w:pPr>
        <w:spacing w:after="0" w:line="240" w:lineRule="auto"/>
      </w:pPr>
      <w:r>
        <w:separator/>
      </w:r>
    </w:p>
  </w:footnote>
  <w:footnote w:type="continuationSeparator" w:id="0">
    <w:p w:rsidR="009B3949" w:rsidRDefault="009B3949"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3D52C654"/>
    <w:lvl w:ilvl="0" w:tplc="0813000F">
      <w:start w:val="1"/>
      <w:numFmt w:val="decimal"/>
      <w:lvlText w:val="%1."/>
      <w:lvlJc w:val="left"/>
      <w:pPr>
        <w:ind w:left="360" w:hanging="360"/>
      </w:pPr>
      <w:rPr>
        <w:rFonts w:hint="default"/>
      </w:rPr>
    </w:lvl>
    <w:lvl w:ilvl="1" w:tplc="66007E96">
      <w:start w:val="2"/>
      <w:numFmt w:val="bullet"/>
      <w:lvlText w:val="-"/>
      <w:lvlJc w:val="left"/>
      <w:pPr>
        <w:ind w:left="1080" w:hanging="360"/>
      </w:pPr>
      <w:rPr>
        <w:rFonts w:ascii="Times New Roman" w:eastAsia="Times New Roman" w:hAnsi="Times New Roman" w:cs="Times New Roman"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0A7A"/>
    <w:rsid w:val="000568B5"/>
    <w:rsid w:val="000978F5"/>
    <w:rsid w:val="000B4D6D"/>
    <w:rsid w:val="000C04C6"/>
    <w:rsid w:val="000E16D0"/>
    <w:rsid w:val="000F69FE"/>
    <w:rsid w:val="00113690"/>
    <w:rsid w:val="001154D8"/>
    <w:rsid w:val="001220A5"/>
    <w:rsid w:val="00127D6A"/>
    <w:rsid w:val="001656C8"/>
    <w:rsid w:val="00176650"/>
    <w:rsid w:val="00182F1B"/>
    <w:rsid w:val="001A590D"/>
    <w:rsid w:val="001C5460"/>
    <w:rsid w:val="002012C4"/>
    <w:rsid w:val="00212D54"/>
    <w:rsid w:val="002331E5"/>
    <w:rsid w:val="00257A14"/>
    <w:rsid w:val="00260015"/>
    <w:rsid w:val="00266CF4"/>
    <w:rsid w:val="00286BF2"/>
    <w:rsid w:val="002A1E05"/>
    <w:rsid w:val="002A44B5"/>
    <w:rsid w:val="002C5C20"/>
    <w:rsid w:val="002D2088"/>
    <w:rsid w:val="00304C59"/>
    <w:rsid w:val="003215A3"/>
    <w:rsid w:val="00345BD2"/>
    <w:rsid w:val="003466F5"/>
    <w:rsid w:val="00350A3E"/>
    <w:rsid w:val="003524A2"/>
    <w:rsid w:val="00362EDF"/>
    <w:rsid w:val="003A0C5C"/>
    <w:rsid w:val="003B07E1"/>
    <w:rsid w:val="00415201"/>
    <w:rsid w:val="004236FC"/>
    <w:rsid w:val="00423F38"/>
    <w:rsid w:val="0044205E"/>
    <w:rsid w:val="00465219"/>
    <w:rsid w:val="00483B9D"/>
    <w:rsid w:val="004A5CEE"/>
    <w:rsid w:val="00503C3A"/>
    <w:rsid w:val="00554602"/>
    <w:rsid w:val="0057112E"/>
    <w:rsid w:val="0057297F"/>
    <w:rsid w:val="00593C73"/>
    <w:rsid w:val="00597ADE"/>
    <w:rsid w:val="00597E29"/>
    <w:rsid w:val="005D162A"/>
    <w:rsid w:val="005E308E"/>
    <w:rsid w:val="005E5A18"/>
    <w:rsid w:val="0060223B"/>
    <w:rsid w:val="00685A1E"/>
    <w:rsid w:val="006B197C"/>
    <w:rsid w:val="006D110B"/>
    <w:rsid w:val="006D6AE0"/>
    <w:rsid w:val="006E07A6"/>
    <w:rsid w:val="006E3ADB"/>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B3949"/>
    <w:rsid w:val="009D6C50"/>
    <w:rsid w:val="00A15DC3"/>
    <w:rsid w:val="00A32D92"/>
    <w:rsid w:val="00A559CB"/>
    <w:rsid w:val="00A629FF"/>
    <w:rsid w:val="00A63B9F"/>
    <w:rsid w:val="00A65E37"/>
    <w:rsid w:val="00AA2569"/>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8688E"/>
    <w:rsid w:val="00CB1037"/>
    <w:rsid w:val="00CC1CCB"/>
    <w:rsid w:val="00CC3EBF"/>
    <w:rsid w:val="00CF1D4D"/>
    <w:rsid w:val="00D26A1D"/>
    <w:rsid w:val="00D40C24"/>
    <w:rsid w:val="00D60E07"/>
    <w:rsid w:val="00D70C35"/>
    <w:rsid w:val="00D82B29"/>
    <w:rsid w:val="00DB1A0C"/>
    <w:rsid w:val="00DE7DA8"/>
    <w:rsid w:val="00E05883"/>
    <w:rsid w:val="00E1013C"/>
    <w:rsid w:val="00E43AF4"/>
    <w:rsid w:val="00E53DD2"/>
    <w:rsid w:val="00E76C39"/>
    <w:rsid w:val="00E87D46"/>
    <w:rsid w:val="00EC6DF8"/>
    <w:rsid w:val="00F0058F"/>
    <w:rsid w:val="00F35B3F"/>
    <w:rsid w:val="00F368C5"/>
    <w:rsid w:val="00F639D4"/>
    <w:rsid w:val="00F8351C"/>
    <w:rsid w:val="00F9259F"/>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6529E"/>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TotalTime>
  <Pages>5</Pages>
  <Words>1017</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Willem Albert</cp:lastModifiedBy>
  <cp:revision>95</cp:revision>
  <dcterms:created xsi:type="dcterms:W3CDTF">2013-08-16T11:25:00Z</dcterms:created>
  <dcterms:modified xsi:type="dcterms:W3CDTF">2019-03-22T17:05:00Z</dcterms:modified>
</cp:coreProperties>
</file>