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Polyvalent taal- en communicatieassistent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BK-0515-1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Polyvalent taal- en communicatieassistent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"E110301 Communicatie".</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ondersteunen van de realisatie van communicatieprojecten en -acties rekening houdend met het communicatiebeleid van de organisatie teneinde het communicatieplan te helpen realiseren.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ondersteunend en loyaal t.a.v. de afdeling/organisatie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Digitaliseert, verwerkt en controleert documenten, data en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helder, duidelijk en op een zakelijke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opvolging van de activiteit van de organisatie/afdeling en maakt en werkt situatieoverzichten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op een zakelijke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vergaderingen en stelt verslagen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bedrijfscultuur, procedures en 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confidentieel om met bedrijfsgerelateerde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werkplek veilig, ordelijk en milieubewust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oplossingsgericht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Inventariseert problemen (databanken, eigen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aard van de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problemen op en signaleert ze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passende oplossing uit voor problemen binnen het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naar oplossingen om problemen te voorkomen binnen het eigen takenpakket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doelgroepgericht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integer en respectvol om met klanten/collega’s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 voor een goede overlegsituatie met de klant/collega’s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Wekt geen onrealiseerbare verwachtingen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aandacht op de wensen en de belangen van de klanten en op de samenwerking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authentiek om met bezwaren, weerstand en klachten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Ontwikkelt permanent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nieuwe evoluties op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kennis met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Assisteert bij het uitwerken van communicatieplan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informatie op voor een communicatieplan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informatie met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(marketing)communicatietools</w:t>
      </w:r>
      <w:r w:rsidRPr="000F2A0A">
        <w:rPr>
          <w:sz w:val="22"/>
        </w:rPr>
        <w:t/>
      </w:r>
    </w:p>
    <w:p w:rsidR="000F2A0A" w:rsidRDefault="000F2A0A" w:rsidP="000F2A0A">
      <w:pPr>
        <w:pStyle w:val="Voetnoot"/>
        <w:numPr>
          <w:ilvl w:val="1"/>
          <w:numId w:val="14"/>
        </w:numPr>
      </w:pPr>
      <w:r w:rsidRPr="000F2A0A">
        <w:rPr>
          <w:sz w:val="22"/>
        </w:rPr>
        <w:t/>
      </w:r>
      <w:r>
        <w:rPr>
          <w:sz w:val="22"/>
        </w:rPr>
        <w:t>Basiskennis van strategische communicatieplanning</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administratief 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hun functie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Bereidt de communicatieprojecten voor (verzamelen, evalueren, selecteren, opstellen,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de uitwerking van interne en externe communicatieprojecten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informatiebronnen (literatuur, databanken, websites,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informatie die betrekking heeft op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collega's of externe partners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voorstellen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voorstellen met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strategische communicatieplanning</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planningstechnieken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hun functie</w:t>
      </w:r>
      <w:r w:rsidRPr="000F2A0A">
        <w:rPr>
          <w:sz w:val="22"/>
        </w:rPr>
        <w:t/>
      </w:r>
    </w:p>
    <w:p w:rsidR="000F2A0A" w:rsidRDefault="000F2A0A" w:rsidP="000F2A0A">
      <w:pPr>
        <w:pStyle w:val="Voetnoot"/>
        <w:numPr>
          <w:ilvl w:val="1"/>
          <w:numId w:val="14"/>
        </w:numPr>
      </w:pPr>
      <w:r w:rsidRPr="000F2A0A">
        <w:rPr>
          <w:sz w:val="22"/>
        </w:rPr>
        <w:t/>
      </w:r>
      <w:r>
        <w:rPr>
          <w:sz w:val="22"/>
        </w:rPr>
        <w:t>Kennis van de inzet van nieuwe mediakanalen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Voert communicatieactiviteiten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hierover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voorlichtings-, promotie- en/of pr-materiaal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Redigeert aangeleverde teksten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het beheer van de informatie op internet en intranet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(marketing)communicatietools</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Ondersteunt de uitwerking van schriftelijke, visuele of audiovisuele communicatieproducten en -tools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desktoppublishing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inhoud en vorm af op de kenmerken van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het huisstijlhandboek en -sjablonen en past deze aan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Presenteert informatie op een manier die belangstelling wekt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taalgebruik en boodschap aan doelpubliek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Structureert en formuleert kernachtig de tekst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reeds bestaand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Actualiseert materiaal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(marketing)communicatietools</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planningstechnieken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hun functie</w:t>
      </w:r>
      <w:r w:rsidRPr="000F2A0A">
        <w:rPr>
          <w:sz w:val="22"/>
        </w:rPr>
        <w:t/>
      </w:r>
    </w:p>
    <w:p w:rsidR="000F2A0A" w:rsidRDefault="000F2A0A" w:rsidP="000F2A0A">
      <w:pPr>
        <w:pStyle w:val="Voetnoot"/>
        <w:numPr>
          <w:ilvl w:val="1"/>
          <w:numId w:val="14"/>
        </w:numPr>
      </w:pPr>
      <w:r w:rsidRPr="000F2A0A">
        <w:rPr>
          <w:sz w:val="22"/>
        </w:rPr>
        <w:t/>
      </w:r>
      <w:r>
        <w:rPr>
          <w:sz w:val="22"/>
        </w:rPr>
        <w:t>Kennis van de inzet van nieuwe mediakanalen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DTP-toepassingen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Ondersteunt interne diensten bij hun communicatieacties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bij problemen bij de uitvoering van communicatieacties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(marketing)communicatietools</w:t>
      </w:r>
      <w:r w:rsidRPr="000F2A0A">
        <w:rPr>
          <w:sz w:val="22"/>
        </w:rPr>
        <w:t/>
      </w:r>
    </w:p>
    <w:p w:rsidR="000F2A0A" w:rsidRDefault="000F2A0A" w:rsidP="000F2A0A">
      <w:pPr>
        <w:pStyle w:val="Voetnoot"/>
        <w:numPr>
          <w:ilvl w:val="1"/>
          <w:numId w:val="14"/>
        </w:numPr>
      </w:pPr>
      <w:r w:rsidRPr="000F2A0A">
        <w:rPr>
          <w:sz w:val="22"/>
        </w:rPr>
        <w:t/>
      </w:r>
      <w:r>
        <w:rPr>
          <w:sz w:val="22"/>
        </w:rPr>
        <w:t>Basiskennis van strategische communicatieplanning</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hun functie</w:t>
      </w:r>
      <w:r w:rsidRPr="000F2A0A">
        <w:rPr>
          <w:sz w:val="22"/>
        </w:rPr>
        <w:t/>
      </w:r>
    </w:p>
    <w:p w:rsidR="000F2A0A" w:rsidRDefault="000F2A0A" w:rsidP="000F2A0A">
      <w:pPr>
        <w:pStyle w:val="Voetnoot"/>
        <w:numPr>
          <w:ilvl w:val="1"/>
          <w:numId w:val="14"/>
        </w:numPr>
      </w:pPr>
      <w:r w:rsidRPr="000F2A0A">
        <w:rPr>
          <w:sz w:val="22"/>
        </w:rPr>
        <w:t/>
      </w:r>
      <w:r>
        <w:rPr>
          <w:sz w:val="22"/>
        </w:rPr>
        <w:t>Kennis van de inzet van nieuwe mediakanalen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Ondersteunt bij de ontwikkeling van een aanbod van publicaties, berichten, communicatiedragers,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na of de communicatiemiddelen voldoen aan de vooropgestelde criteria in het communicatieplan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verbetervoorstellen met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(marketing)communicatietools</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planningstechnieken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inzet van nieuwe mediakanalen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Ondersteunt de uitvoering en organisatie van evenementen en campagnes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het overleg met opdrachtgever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draaiboek voor het evenement en/of campagne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het vervoer van materialen en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ruimtes in en installeert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zorg voor de dagelijkse voorzieningen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hun functie</w:t>
      </w:r>
      <w:r w:rsidRPr="000F2A0A">
        <w:rPr>
          <w:sz w:val="22"/>
        </w:rPr>
        <w:t/>
      </w:r>
    </w:p>
    <w:p w:rsidR="000F2A0A" w:rsidRDefault="000F2A0A" w:rsidP="000F2A0A">
      <w:pPr>
        <w:pStyle w:val="Voetnoot"/>
        <w:numPr>
          <w:ilvl w:val="1"/>
          <w:numId w:val="14"/>
        </w:numPr>
      </w:pPr>
      <w:r w:rsidRPr="000F2A0A">
        <w:rPr>
          <w:sz w:val="22"/>
        </w:rPr>
        <w:t/>
      </w:r>
      <w:r>
        <w:rPr>
          <w:sz w:val="22"/>
        </w:rPr>
        <w:t>Kennis van de inzet van nieuwe mediakanalen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Ondersteunt de selectie van leveranciers of dienstverleners voor projecten en volgt de geleverde diensten of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offertes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offertes (prijs, kwaliteit, voorwaarden, termijnen,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offertes met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planningstechnieken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administratief 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Draagt bij aan het optimaliseren van contacten en relaties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interne en externe communicatie (telefonisch, elektronisch, ontvangt en begeleidt stakeholders, bemant stands op beurzen…)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telefonische oproepen aan en verbindt door naar de gevraagde gesprekspartners of noteert een boodschap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de uitvoering van een tevredenheidsonderzoek en effectmeting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samen met de marketing en/of verkoopafdeling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sociale media mee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hun functie</w:t>
      </w:r>
      <w:r w:rsidRPr="000F2A0A">
        <w:rPr>
          <w:sz w:val="22"/>
        </w:rPr>
        <w:t/>
      </w:r>
    </w:p>
    <w:p w:rsidR="000F2A0A" w:rsidRDefault="000F2A0A" w:rsidP="000F2A0A">
      <w:pPr>
        <w:pStyle w:val="Voetnoot"/>
        <w:numPr>
          <w:ilvl w:val="1"/>
          <w:numId w:val="14"/>
        </w:numPr>
      </w:pPr>
      <w:r w:rsidRPr="000F2A0A">
        <w:rPr>
          <w:sz w:val="22"/>
        </w:rPr>
        <w:t/>
      </w:r>
      <w:r>
        <w:rPr>
          <w:sz w:val="22"/>
        </w:rPr>
        <w:t>Kennis van de inzet van nieuwe mediakanalen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Schrijft, redigeert en vertaalt niet-complexe teksten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schrijven van teksten en artikelen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niet-complexe teksten (handleidingen, persteksten, intranetberichten, teksten voor de website….) binnen een format in functie van interne en externe informatievoorziening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eigen teksten in functie van externe communicatie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nodige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overleg met grafische vormgevers over de lay-out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Redigeert aangeleverde teksten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op vraag van de leidinggevende een presentatie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Hertaalt niet-complexe teksten doelgroepgericht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Vertaalt niet-complexe teksten met behulp van een (ver)taaltool</w:t>
      </w:r>
    </w:p>
    <w:p w:rsidR="000F2A0A" w:rsidRPr="006E4AD8" w:rsidRDefault="002C5C20" w:rsidP="002C5C20">
      <w:pPr>
        <w:pStyle w:val="Voetnoot"/>
        <w:rPr>
          <w:lang w:val="en-US"/>
        </w:rPr>
      </w:pPr>
      <w:r w:rsidRPr="006E4AD8">
        <w:rPr>
          <w:lang w:val="en-US"/>
        </w:rPr>
        <w:t/>
      </w:r>
      <w:r w:rsidRPr="006E4AD8">
        <w:rPr>
          <w:lang w:val="en-US"/>
        </w:rPr>
        <w:br/>
        <w:t>* Een niet-complexe tekst is een niet zo moeilijk te schrijven tekst, omdat hij (1) vormelijk in een eenduidig sjabloon moet worden geschreven en (2) inhoudelijk binnen het kennisbereik van de medewerker blijft. De tekst kan bedrijfsgerelateerde terminologie bevatten.</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(ver)taaltools</w:t>
      </w:r>
      <w:r w:rsidRPr="000F2A0A">
        <w:rPr>
          <w:sz w:val="22"/>
        </w:rPr>
        <w:t/>
      </w:r>
    </w:p>
    <w:p w:rsidR="000F2A0A" w:rsidRDefault="000F2A0A" w:rsidP="000F2A0A">
      <w:pPr>
        <w:pStyle w:val="Voetnoot"/>
        <w:numPr>
          <w:ilvl w:val="1"/>
          <w:numId w:val="14"/>
        </w:numPr>
      </w:pPr>
      <w:r w:rsidRPr="000F2A0A">
        <w:rPr>
          <w:sz w:val="22"/>
        </w:rPr>
        <w:t/>
      </w:r>
      <w:r>
        <w:rPr>
          <w:sz w:val="22"/>
        </w:rPr>
        <w:t>Basiskennis van vertaaltechnieken</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de inzet van nieuwe mediakanalen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Ondersteunt het beheer van informatie en data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Levert een bijdrage aan de realisatie en instandhouding van een adequaat informatiebeheersysteem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informatie in het informatiebeheersysteem duidelijk en makkelijk vindbaar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verwerkt informatie in datasystemen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additionele informatie om de inhoud van online communicatieplatformen up-to-date te houden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sociale media voor het bekomen van relevante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en voert gegevens in op de computer of werkt deze bij (aanmaken van badges, inschrijving in registers, rapporten van telefonische oproepen...)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Ondersteunt het beheer van de inhoud van een website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desktoppublishing (DTP)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teksten, beeldmateriaal, geluidsopnames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informatie over het gebruik van de website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reacties van gebruikers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website actueel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(marketing)communicatietools</w:t>
      </w:r>
      <w:r w:rsidRPr="000F2A0A">
        <w:rPr>
          <w:sz w:val="22"/>
        </w:rPr>
        <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planningstechnieken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zakelijke communicatie</w:t>
      </w:r>
      <w:r w:rsidRPr="000F2A0A">
        <w:rPr>
          <w:sz w:val="22"/>
        </w:rPr>
        <w:t/>
      </w:r>
    </w:p>
    <w:p w:rsidR="000F2A0A" w:rsidRDefault="000F2A0A" w:rsidP="000F2A0A">
      <w:pPr>
        <w:pStyle w:val="Voetnoot"/>
        <w:numPr>
          <w:ilvl w:val="1"/>
          <w:numId w:val="14"/>
        </w:numPr>
      </w:pPr>
      <w:r w:rsidRPr="000F2A0A">
        <w:rPr>
          <w:sz w:val="22"/>
        </w:rPr>
        <w:t/>
      </w:r>
      <w:r>
        <w:rPr>
          <w:sz w:val="22"/>
        </w:rPr>
        <w:t>Kennis van administratief beheer</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hun functie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CMS-toepassingen</w:t>
      </w:r>
      <w:r w:rsidRPr="000F2A0A">
        <w:rPr>
          <w:sz w:val="22"/>
        </w:rPr>
        <w:t/>
      </w:r>
    </w:p>
    <w:p w:rsidR="000F2A0A" w:rsidRDefault="000F2A0A" w:rsidP="000F2A0A">
      <w:pPr>
        <w:pStyle w:val="Voetnoot"/>
        <w:numPr>
          <w:ilvl w:val="1"/>
          <w:numId w:val="14"/>
        </w:numPr>
      </w:pPr>
      <w:r w:rsidRPr="000F2A0A">
        <w:rPr>
          <w:sz w:val="22"/>
        </w:rPr>
        <w:t/>
      </w:r>
      <w:r>
        <w:rPr>
          <w:sz w:val="22"/>
        </w:rPr>
        <w:t>Kennis van DTP-toepassingen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Rapporteert over het gebruik van sociale media-toepassingen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evoluties van het gebruik van sociale media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distributiekanalen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hun functie</w:t>
      </w:r>
      <w:r w:rsidRPr="000F2A0A">
        <w:rPr>
          <w:sz w:val="22"/>
        </w:rPr>
        <w:t/>
      </w:r>
    </w:p>
    <w:p w:rsidR="000F2A0A" w:rsidRDefault="000F2A0A" w:rsidP="000F2A0A">
      <w:pPr>
        <w:pStyle w:val="Voetnoot"/>
        <w:numPr>
          <w:ilvl w:val="1"/>
          <w:numId w:val="14"/>
        </w:numPr>
      </w:pPr>
      <w:r w:rsidRPr="000F2A0A">
        <w:rPr>
          <w:sz w:val="22"/>
        </w:rPr>
        <w:t/>
      </w:r>
      <w:r>
        <w:rPr>
          <w:sz w:val="22"/>
        </w:rPr>
        <w:t>Kennis van de inzet van nieuwe mediakanalen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rechten van intellectuele eigendom</w:t>
      </w:r>
      <w:r w:rsidRPr="000F2A0A">
        <w:rPr>
          <w:sz w:val="22"/>
        </w:rPr>
        <w:t/>
      </w:r>
    </w:p>
    <w:p w:rsidR="000F2A0A" w:rsidRDefault="000F2A0A" w:rsidP="000F2A0A">
      <w:pPr>
        <w:pStyle w:val="Voetnoot"/>
        <w:numPr>
          <w:ilvl w:val="1"/>
          <w:numId w:val="14"/>
        </w:numPr>
      </w:pPr>
      <w:r w:rsidRPr="000F2A0A">
        <w:rPr>
          <w:sz w:val="22"/>
        </w:rPr>
        <w:t/>
      </w:r>
      <w:r>
        <w:rPr>
          <w:sz w:val="22"/>
        </w:rPr>
        <w:t>Kennis van communicatieprincipes</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communicatiethema’s kunnen voeren, een functionele tekst over communicatiethema’s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Algemene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ergonomische 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standaardteksten over communicatiethema’s begrijpen, gesprekken over communicatiethema’s kunnen voeren, een tekst over communicatiethema’s kunnen opstellen, een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standaardteksten over communicatiethema’s begrijpen, gesprekken over communicatiethema’s kunnen voeren, een tekst over communicatiethema’s kunnen opstellen, een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agendabeheer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nota te nemen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dossierbeheer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zakelijke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redactionele 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Basiskennis van Duits: functionele gesprekken over communicatiethema’s kunnen voeren, een functionele tekst over communicatiethema’s kunnen begrijpen en opstellen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Een communicatiethema is in dit bestek een eenvoudig bedrijfsgerelateerd onderwerp waarover het bedrijf intern of extern, mondeling of schriftelijk communicatie moet voeren.</w:t>
      </w:r>
      <w:r>
        <w:br/>
      </w:r>
      <w:r>
        <w:t/>
      </w:r>
      <w:r>
        <w:br/>
      </w:r>
      <w:r>
        <w:t/>
      </w:r>
      <w:r w:rsidRPr="00362EDF">
        <w:t/>
      </w:r>
    </w:p>
    <w:p w:rsidR="00350A3E" w:rsidRPr="00F368C5" w:rsidRDefault="00350A3E" w:rsidP="00350A3E">
      <w:pPr>
        <w:pStyle w:val="DescriptorTitel"/>
        <w:ind w:left="284"/>
      </w:pPr>
      <w:r w:rsidRPr="00F368C5">
        <w:rPr>
          <w:color w:val="FF0000"/>
        </w:rPr>
        <w:t/>
      </w:r>
      <w:r w:rsidRPr="00304C59">
        <w:t>Specifieke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(marketing)communicatietools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strategische communicatieplanning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(ver)taaltools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vertaaltechnieken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van klanten of consumenten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commerciële distributiekanalen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commerciële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administratief 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sociale media en hun functie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inzet van nieuwe mediakanalen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presentatietechnieken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rechten van intellectuele eigendom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(schriftelijke en mondelinge)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CMS-toepassingen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DTP-toepassingen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Digitaliseert, verwerkt en controleert documenten, data en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helder, duidelijk en op een zakelijke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opvolging van de activiteit van de organisatie/afdeling en maakt en werkt situatieoverzichten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op een zakelijke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vergaderingen en stelt verslagen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bedrijfscultuur, procedures en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confidentieel om met bedrijfsgerelateerde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werkplek veilig, ordelijk en milieubewust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naar oplossingen om problemen te voorkomen binnen het eigen takenpakket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integer en respectvol om met klanten/collega’s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 voor een goede overlegsituatie met de klant/collega’s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Wekt geen onrealiseerbare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aandacht op de wensen en de belangen van de klanten en op de samenwerking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authentiek om met bezwaren, weerstand en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nieuwe evoluties op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kennis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informatie op voor een communicatieplan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informatie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de uitwerking van interne en externe communicatieprojecten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informatiebronnen (literatuur, databanken, websites,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informatie die betrekking heeft op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collega's of externe partners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voorstellen met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hierover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voorlichtings-, promotie- en/of pr-materiaal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Redigeert aangeleverde teksten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het beheer van de informatie op internet en intranet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desktoppublishing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inhoud en vorm af op de kenmerken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het huisstijlhandboek en -sjablonen en past deze aan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Presenteert informatie op een manier die belangstelling wekt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taalgebruik en boodschap aan doelpubliek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Structureert en formuleert kernachtig de tekst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reeds bestaand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Actualiseert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Verleent hulp bij problemen bij de uitvoering van communicatieacties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na of de communicatiemiddelen voldoen aan de vooropgestelde criteria in het communicatieplan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verbetervoorstellen met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het overleg met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het draaiboek voor het evenement en/of campagne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het vervoer van materialen en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ruimtes in en installeert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zorg voor de dagelijkse voorzieningen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offertes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offertes (prijs, kwaliteit, voorwaarden, termijnen,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offertes met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interne en externe communicatie (telefonisch, elektronisch, ontvangt en begeleidt stakeholders, bemant stands op beurzen…)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telefonische oproepen aan en verbindt door naar de gevraagde gesprekspartners of noteert een boodschap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de uitvoering van een tevredenheidsonderzoek en effectmeting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samen met de marketing en/of verkoopafdeling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sociale media mee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schrijven van teksten en artikelen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Schrijft niet-complexe teksten (handleidingen, persteksten, intranetberichten, teksten voor de website….) binnen een format in functie van interne en externe informatievoorziening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eigen teksten in functie van externe communicatie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nodige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overleg met grafische vormgevers over de lay-out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Redigeert aangeleverde teksten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op vraag van de leidinggevende een presentatie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Levert een bijdrage aan de realisatie en instandhouding van een adequaat informatiebeheersysteem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informatie in het informatiebeheersysteem duidelijk en makkelijk vindbaar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verwerkt informatie in datasystemen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additionele informatie om de inhoud van online communicatieplatformen up-to-date te 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sociale media voor het bekomen van relevante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en voert gegevens in op de computer of werkt deze bij (aanmaken van badges, inschrijving in registers, rapporten van telefonische oproepen...)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desktoppublishing (DTP)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teksten, beeldmateriaal, geluidsopnames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informatie over het gebruik van de website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reacties van gebruikers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website actueel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evoluties van het gebruik van sociale media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Hertaalt niet-complexe teksten doelgroepgericht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Vertaalt niet-complexe teksten met behulp van een (ver)taaltool</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Inventariseert problemen (databanken, eigen administratie,…)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aard van de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een passende oplossing uit voor problemen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problemen op en signaleert ze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Formuleert verbetervoorstellen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Formuleert voorstellen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uitgeoefend in een kantooromgeving en soms op verplaatsing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bepaalt de werkcontext waarnaar de beroepsbeoefenaar zich moet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meestal uitgeoefend in een dag-systeem en soms in het weekend of 's avonds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van en de situatie in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vrij gevarieerd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de meeste taken zijn procedures uitgetekend. Voor andere taken kan de beroepsbeoefenaar een beroep doen op de verantwoordelijke.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uitvoeren van communicatieopdrachten vraagt flexibiliteit.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het eigen takenpakket.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zijn onderhevig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taal en communicatie essentieel.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meeste werkopdrachten verlopen volgens een regelmaat en moeten binnen de voorzien tijd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bepaalde taken is onderhevig aan digitalisering en automatisering.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communicatief (intercultureel) vaardig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Heeft een brede interesse in evolutie, trends en uitdagingen die een impact kunnen hebben op de organisatie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tijdige aflevering en uitvoering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efficiënt, kwaliteitsvol, ethisch en handelt integer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economisch en ecologisch</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volgens de wetgeving en het communicatiebeleid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leidinggevende(n), collega’s en externe dienstverleners is cruciaal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sociaal vaardig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empatisch en positief assertief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beheren van databases vraagt nauwgezet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discreet om met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bereid om  zaken aan te leren en anders aan te pakken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werkt oplossings- en doelgroepgericht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Kan omgaan met plotse veranderingen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vaak in een stressvolle omgeving en kan verscheidene taken tegelijk uitvoeren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ondersteunend en loyaal werken t.a.v. de afdeling/organisatie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oplossingsgericht en doelgroepgericht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permanent ontwikkelen van de eigen deskundigheid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assisteren bij het uitwerken van communicatieplan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communicatieprojecten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communicatieactiviteiten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ondersteunen van de uitwerking van communicatieproducten en -tools en interne diensten bij hun communicatieacties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ondersteunen van de ontwikkeling van een aanbod van publicaties, berichten, communicatiedragers,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ondersteunen van de organisatie van evenementen en campagnes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ondersteunen van selectie van leveranciers of dienstverleners voor eigen projecten en volgt de geleverde diensten of producten op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bijdragen aan het optimaliseren van contacten en relaties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schrijven en redigeren van niet-complexe teksten en/of deze vertalen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ondersteunen van het beheer van informatie en data  en de inhoud van een website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inzetten van sociale media-toepassingen in professionele processen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eindcontrole van een aantal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opgelegde timing of noodzakelijk tijdstip voor de uitvoering van de taken/projecten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bepaalde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bedrijfscultuur, het commercieel- en communicatiebeleid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wetgeving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beslissingen genomen door de leidinggevende(n)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voor het inwinnen van informatie over de aanpak van bepaalde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leidinggevende(n) en verantwoordelijke(n) voor het inwinnen van informatie om taken af te kunnen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externe communicatiedienstverleners om projecten te helpen realiseren.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indien problemen niet zelf op te lossen zijn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ondersteunend en loyaal t.a.v. de afdeling/organisatie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oplossingsgericht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doelgroepgericht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permanent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uitwerken van communicatieplan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communicatieprojecten voor (verzamelen, evalueren, selecteren, opstellen,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communicatieactiviteiten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de uitwerking van schriftelijke, visuele of audiovisuele communicatieproducten en -tools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interne diensten bij hun communicatieacties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bij de ontwikkeling van een aanbod van publicaties, berichten, communicatiedragers,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de uitvoering en organisatie van evenementen en campagnes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de selectie van leveranciers of dienstverleners voor projecten en volgt de geleverde diensten of producten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bij aan het optimaliseren van contacten en relaties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Schrijft, redigeert en vertaalt niet-complexe teksten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het beheer van informatie en data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het beheer van de inhoud van een website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Rapporteert over het gebruik van sociale media-toepassingen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