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Motorist 750 kW/onbeperkt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BK-0475-1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Motorist 750 kW/onbeperkt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motorist 750 kW/onbeperkt staat in voor het onderhoud en herstel van alle hoofd-, hulp- en scheepsspecifieke installaties teneinde het vissersvaartuig operationeel te houden conform de bedrijfsprocedures, veiligheidsvoorschriften overeenkomstig de (inter)nationale regelgeving</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met alle actoren (leidinggevende, personen aan de wal, bemanningsleden,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andere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en overlegt met de schipper/reder indien nodig voor de technische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schipper/reder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Basiskennis Engels in functie van de technische installaties</w:t>
      </w:r>
      <w:r w:rsidRPr="000F2A0A">
        <w:rPr>
          <w:sz w:val="22"/>
        </w:rPr>
        <w:t/>
      </w:r>
    </w:p>
    <w:p w:rsidR="000F2A0A" w:rsidRDefault="000F2A0A" w:rsidP="000F2A0A">
      <w:pPr>
        <w:pStyle w:val="Voetnoot"/>
        <w:numPr>
          <w:ilvl w:val="1"/>
          <w:numId w:val="14"/>
        </w:numPr>
      </w:pPr>
      <w:r w:rsidRPr="000F2A0A">
        <w:rPr>
          <w:sz w:val="22"/>
        </w:rPr>
        <w:t/>
      </w:r>
      <w:r>
        <w:rPr>
          <w:sz w:val="22"/>
        </w:rPr>
        <w:t>Kennis van teamwork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Handelt volgens de professionele gedragscode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omgangsvormen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de professionele, reglementaire(gedrags)code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kledij aan conform de taakuitvoering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Kennis  van de afspraken aan boord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kwaliteit, veiligheid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ecologisch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(inter)nationale wetgevingen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bedrijfseigen( veiligheids)voorschriften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de bemanningsleden de collectieve en de persoonlijke beschermingsmiddelen aanwenden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nieuwe opgelegde technieken en past ze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 verplichte ) opleidingen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schipper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het schip en de uitrusting hygiënisch</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preventiemaatregelen en arbeidsveiligheid op zee</w:t>
      </w:r>
      <w:r w:rsidRPr="000F2A0A">
        <w:rPr>
          <w:sz w:val="22"/>
        </w:rPr>
        <w:t/>
      </w:r>
    </w:p>
    <w:p w:rsidR="000F2A0A" w:rsidRDefault="000F2A0A" w:rsidP="000F2A0A">
      <w:pPr>
        <w:pStyle w:val="Voetnoot"/>
        <w:numPr>
          <w:ilvl w:val="1"/>
          <w:numId w:val="14"/>
        </w:numPr>
      </w:pPr>
      <w:r w:rsidRPr="000F2A0A">
        <w:rPr>
          <w:sz w:val="22"/>
        </w:rPr>
        <w:t/>
      </w:r>
      <w:r>
        <w:rPr>
          <w:sz w:val="22"/>
        </w:rPr>
        <w:t>Basiskennis van ergonomie in de scheepvaart</w:t>
      </w:r>
      <w:r w:rsidRPr="000F2A0A">
        <w:rPr>
          <w:sz w:val="22"/>
        </w:rPr>
        <w:t/>
      </w:r>
    </w:p>
    <w:p w:rsidR="000F2A0A" w:rsidRDefault="000F2A0A" w:rsidP="000F2A0A">
      <w:pPr>
        <w:pStyle w:val="Voetnoot"/>
        <w:numPr>
          <w:ilvl w:val="1"/>
          <w:numId w:val="14"/>
        </w:numPr>
      </w:pPr>
      <w:r w:rsidRPr="000F2A0A">
        <w:rPr>
          <w:sz w:val="22"/>
        </w:rPr>
        <w:t/>
      </w:r>
      <w:r>
        <w:rPr>
          <w:sz w:val="22"/>
        </w:rPr>
        <w:t>Basiskennis van de wettelijke bepalingen in functie van de zeevisserij</w:t>
      </w:r>
      <w:r w:rsidRPr="000F2A0A">
        <w:rPr>
          <w:sz w:val="22"/>
        </w:rPr>
        <w:t/>
      </w:r>
    </w:p>
    <w:p w:rsidR="000F2A0A" w:rsidRDefault="000F2A0A" w:rsidP="000F2A0A">
      <w:pPr>
        <w:pStyle w:val="Voetnoot"/>
        <w:numPr>
          <w:ilvl w:val="1"/>
          <w:numId w:val="14"/>
        </w:numPr>
      </w:pPr>
      <w:r w:rsidRPr="000F2A0A">
        <w:rPr>
          <w:sz w:val="22"/>
        </w:rPr>
        <w:t/>
      </w:r>
      <w:r>
        <w:rPr>
          <w:sz w:val="22"/>
        </w:rPr>
        <w:t>Basiskennis van planning en organisatie van de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kostenbewust omgaan met materialen en infrastructuur</w:t>
      </w:r>
      <w:r w:rsidRPr="000F2A0A">
        <w:rPr>
          <w:sz w:val="22"/>
        </w:rPr>
        <w:t/>
      </w:r>
    </w:p>
    <w:p w:rsidR="000F2A0A" w:rsidRDefault="000F2A0A" w:rsidP="000F2A0A">
      <w:pPr>
        <w:pStyle w:val="Voetnoot"/>
        <w:numPr>
          <w:ilvl w:val="1"/>
          <w:numId w:val="14"/>
        </w:numPr>
      </w:pPr>
      <w:r w:rsidRPr="000F2A0A">
        <w:rPr>
          <w:sz w:val="22"/>
        </w:rPr>
        <w:t/>
      </w:r>
      <w:r>
        <w:rPr>
          <w:sz w:val="22"/>
        </w:rPr>
        <w:t>Kennis  van de afspraken aan boord</w:t>
      </w:r>
      <w:r w:rsidRPr="000F2A0A">
        <w:rPr>
          <w:sz w:val="22"/>
        </w:rPr>
        <w:t/>
      </w:r>
    </w:p>
    <w:p w:rsidR="000F2A0A" w:rsidRDefault="000F2A0A" w:rsidP="000F2A0A">
      <w:pPr>
        <w:pStyle w:val="Voetnoot"/>
        <w:numPr>
          <w:ilvl w:val="1"/>
          <w:numId w:val="14"/>
        </w:numPr>
      </w:pPr>
      <w:r w:rsidRPr="000F2A0A">
        <w:rPr>
          <w:sz w:val="22"/>
        </w:rPr>
        <w:t/>
      </w:r>
      <w:r>
        <w:rPr>
          <w:sz w:val="22"/>
        </w:rPr>
        <w:t>Kennis van de reglementering van de organisatie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gebruik van standaard (werk)procedures </w:t>
      </w:r>
      <w:r w:rsidRPr="000F2A0A">
        <w:rPr>
          <w:sz w:val="22"/>
        </w:rPr>
        <w:t/>
      </w:r>
    </w:p>
    <w:p w:rsidR="000F2A0A" w:rsidRDefault="000F2A0A" w:rsidP="000F2A0A">
      <w:pPr>
        <w:pStyle w:val="Voetnoot"/>
        <w:numPr>
          <w:ilvl w:val="1"/>
          <w:numId w:val="14"/>
        </w:numPr>
      </w:pPr>
      <w:r w:rsidRPr="000F2A0A">
        <w:rPr>
          <w:sz w:val="22"/>
        </w:rPr>
        <w:t/>
      </w:r>
      <w:r>
        <w:rPr>
          <w:sz w:val="22"/>
        </w:rPr>
        <w:t>Kennis van  de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Neemt maatregelen om het marien leefmilieu te beschermen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internationale, nationale en bedrijfseigen milieuvoorschriften toe (MARPOL,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gevaarlijke en ontvlambare producten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Recupereert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maatregelen om het maritiem leefmilieu te beschermen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behandeling van de afvalstoffen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gebruik van standaard (werk)procedures </w:t>
      </w:r>
      <w:r w:rsidRPr="000F2A0A">
        <w:rPr>
          <w:sz w:val="22"/>
        </w:rPr>
        <w:t/>
      </w:r>
    </w:p>
    <w:p w:rsidR="000F2A0A" w:rsidRDefault="000F2A0A" w:rsidP="000F2A0A">
      <w:pPr>
        <w:pStyle w:val="Voetnoot"/>
        <w:numPr>
          <w:ilvl w:val="1"/>
          <w:numId w:val="14"/>
        </w:numPr>
      </w:pPr>
      <w:r w:rsidRPr="000F2A0A">
        <w:rPr>
          <w:sz w:val="22"/>
        </w:rPr>
        <w:t/>
      </w:r>
      <w:r>
        <w:rPr>
          <w:sz w:val="22"/>
        </w:rPr>
        <w:t>Kennis van voorkoming van milieuverontreiniging op zee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Handhaaft een veilige machinekamerwacht op een vissersvaartuig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routinecontroles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technische gegevens voor het onderhoudsprogramma en het machinekamerlogboek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gegevens bij over storingen aan de machines of 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alarm- en veiligheidssystemen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installaties volgens de veiligheidsprocedures 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voorzorgsmaatregelen of grijpt in bij brand of een accident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principes voor het houden van een veilige wacht</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werking van scheepsinstallaties (dieselmotoren, aslijn van de schroef, pompen, compressoren, generatoren, warmtewisselaars (HVAC), ventilatiesystemen, stuurinstallatie, automatische controlesystemen,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smeeroliën, brandstof, koelingsvloeistoffen,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en werking van (dek)installaties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noodprocedures van het vissersvaartuig</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van hoofd-, hulp- en scheepsspecifieke installaties</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elektrische apparatuur (circuits, wisselstroomgenerator,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elektronische apparatuur (generatoren, motoren,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pompsystemen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Behoudt de zeewaardigheid van het vissersvaartuig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actie om de stabiliteit van het vissersvaartuig te bewaren in overleg met de bemanning/schipper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scheepsuitrusting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noodherstellingen uit bij verlies van waterdichtheid of drijfvermogen van het vissersvaartuig ( lekkage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algemene principes bij partieel verlies van drijfvermogen</w:t>
      </w:r>
      <w:r w:rsidRPr="000F2A0A">
        <w:rPr>
          <w:sz w:val="22"/>
        </w:rPr>
        <w:t/>
      </w:r>
    </w:p>
    <w:p w:rsidR="000F2A0A" w:rsidRDefault="000F2A0A" w:rsidP="000F2A0A">
      <w:pPr>
        <w:pStyle w:val="Voetnoot"/>
        <w:numPr>
          <w:ilvl w:val="1"/>
          <w:numId w:val="14"/>
        </w:numPr>
      </w:pPr>
      <w:r w:rsidRPr="000F2A0A">
        <w:rPr>
          <w:sz w:val="22"/>
        </w:rPr>
        <w:t/>
      </w:r>
      <w:r>
        <w:rPr>
          <w:sz w:val="22"/>
        </w:rPr>
        <w:t>Kennis van de hoofdzaken aangaande waterdichtheid van het vaartuig</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types van vissersvaartuigen en hun constructie</w:t>
      </w:r>
      <w:r w:rsidRPr="000F2A0A">
        <w:rPr>
          <w:sz w:val="22"/>
        </w:rPr>
        <w:t/>
      </w:r>
    </w:p>
    <w:p w:rsidR="000F2A0A" w:rsidRDefault="000F2A0A" w:rsidP="000F2A0A">
      <w:pPr>
        <w:pStyle w:val="Voetnoot"/>
        <w:numPr>
          <w:ilvl w:val="1"/>
          <w:numId w:val="14"/>
        </w:numPr>
      </w:pPr>
      <w:r w:rsidRPr="000F2A0A">
        <w:rPr>
          <w:sz w:val="22"/>
        </w:rPr>
        <w:t/>
      </w:r>
      <w:r>
        <w:rPr>
          <w:sz w:val="22"/>
        </w:rPr>
        <w:t>Kennis van scheepstabiliteit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Bedient en handhaaft de werking en de veiligheid van de hoofd-, hulp- en scheepsspecifieke installaties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procedures uit voor de opstart en de werking van de motor, turbines, … (oliepeilen controleren, de motor doorblazen en voorsmeren, de brandstoftoevoer openen,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scheepsmotor(en) en laat ze warmdraaien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de bediening van de motor(en) na controle door aan de brug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pompen (lenspompen, brandstofpompen, ballastpomp,…) en bedient ze met behulp van pompventielen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compressoren, generators, ventilatiesystemen,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storingen, defecten en de nood aan onderhoud op aan de hand van waarnemingen en meetresultaten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werking van scheepsinstallaties (dieselmotoren, aslijn van de schroef, pompen, compressoren, generatoren, warmtewisselaars (HVAC), ventilatiesystemen, stuurinstallatie, automatische controlesystemen,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smeeroliën, brandstof, koelingsvloeistoffen,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en werking van (dek)installaties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noodprocedures van het vissersvaartuig</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van hoofd-, hulp- en scheepsspecifieke installaties</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elektrische apparatuur (circuits, wisselstroomgenerator,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elektronische apparatuur (generatoren, motoren,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(handgereedschap, mechanisch, elektrisch, pneumatisch en hydraulisch 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Organiseert, plant en bereidt het onderhoud en de werkzaamheden in de machinekamer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gegevens in het onderhoudsprogramma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(handleidingen, instructieboeken, foutmeldingen, …) om de werkzaamheden voor te bereiden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schipper/reder bij averijen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onderhoudsprogramma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werkmethode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benodigde producten, gereedschap en materiaal klaar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werking van scheepsinstallaties (dieselmotoren, aslijn van de schroef, pompen, compressoren, generatoren, warmtewisselaars (HVAC), ventilatiesystemen, stuurinstallatie, automatische controlesystemen,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smeeroliën, brandstof, koelingsvloeistoffen,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en werking van (dek)installaties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noodprocedures van het vissersvaartuig</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van hoofd-, hulp- en scheepsspecifieke installaties</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elektrische apparatuur (circuits, wisselstroomgenerator,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elektronische apparatuur (generatoren, motoren,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(handgereedschap, mechanisch, elektrisch, pneumatisch en hydraulisch gereedschap)</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Onderhoudt de voortstuwings- en hulpinstallaties en hun controlesystemen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onderhoudswerkzaamheden uit (smeren, filters en oliebaden vervangen, onderhoudschemicaliën toevoegen, ontluchten,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metingen uit en controleert werkingsparameters (peil, druk, temperatuur,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het overzicht op de werking van de machinekamer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defecten onmiddellijk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en demonteert installaties en vervangt defecte of beschadigde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onderdelen en stelt parameters van de machine, installatie of uitrusting bij in overleg met de leverancier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installaties opnieuw in werking na herstelling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machinekamer en aanverwante ruimtes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oppervlaktebehandelingen uit in de machinekamer en aan de installaties (schuren, ontroesten, schilderen, lakken,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onderhoudsproducten (oliën, chemicaliën, reinigingsproducten, lakken, verven,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alle soorten gereedschap (handgereedschap, mechanisch, elektrisch, pneumatisch en hydraulisch gereedschap)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werking van scheepsinstallaties (dieselmotoren, aslijn van de schroef, pompen, compressoren, generatoren, warmtewisselaars (HVAC), ventilatiesystemen, stuurinstallatie, automatische controlesystemen,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smeeroliën, brandstof, koelingsvloeistoffen,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en werking van (dek)installaties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noodprocedures van het vissersvaartuig</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van hoofd-, hulp- en scheepsspecifieke installaties</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elektrische apparatuur (circuits, wisselstroomgenerator,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elektronische apparatuur (generatoren, motoren,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controlesystemen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Sluit elektrische- en elektronische apparatuur  en installaties en hun controlesysteem aan en onderhoudt deze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indien nodig de machine of installatie in veiligheid en beveiligt ze tegen ongecontroleerd herinschakelen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meetinstrumenten (multimeter, schuifmaat, ampèretang, aardingstester, temperatuurmeter, drukmeter...)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elektrische componenten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toezicht op de werking van de aangesloten 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elektriciteitsproductie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kenmerken, constructie, werking van scheepsinstallaties (dieselmotoren, aslijn van de schroef, pompen, compressoren, generatoren, warmtewisselaars (HVAC), ventilatiesystemen, stuurinstallatie, automatische controlesystemen,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smeeroliën, brandstof, koelingsvloeistoffen,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en werking van (dek)installaties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noodprocedures van het vissersvaartuig</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 van hoofd-, hulp- en scheepsspecifieke installaties</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elektrische apparatuur (circuits, wisselstroomgenerator,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elektronische apparatuur (generatoren, motoren, …)</w:t>
      </w:r>
      <w:r w:rsidRPr="000F2A0A">
        <w:rPr>
          <w:sz w:val="22"/>
        </w:rPr>
        <w:t/>
      </w:r>
    </w:p>
    <w:p w:rsidR="000F2A0A" w:rsidRDefault="000F2A0A" w:rsidP="000F2A0A">
      <w:pPr>
        <w:pStyle w:val="Voetnoot"/>
        <w:numPr>
          <w:ilvl w:val="1"/>
          <w:numId w:val="14"/>
        </w:numPr>
      </w:pPr>
      <w:r w:rsidRPr="000F2A0A">
        <w:rPr>
          <w:sz w:val="22"/>
        </w:rPr>
        <w:t/>
      </w:r>
      <w:r>
        <w:rPr>
          <w:sz w:val="22"/>
        </w:rPr>
        <w:t>Kennis van de kenmerken en werking van 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(handgereedschap, mechanisch, elektrisch, pneumatisch en hydraulisch gereedschap)</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noodprocedures voor elektrische uitrusting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Bedient brandstof, smering, ballast en andere pompsystemen en bijbehorende regelsystemen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peilingen uit in brandstoftanks met behulp van peilschalen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monitort het brandstofverbruik en de brandstofreserve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Opent en sluit de brandstoftanks met behulp van afsluitkleppen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bij de leveringsactiviteiten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Trimt de brandstof in overleg met de schipper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pompen en bijhorende regelsystemen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oliejournaal bij in samenspraak met de schipper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werking van pompsystemen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aan- en afsluiten van brandstof en koppelstukken en slangen</w:t>
      </w:r>
      <w:r w:rsidRPr="000F2A0A">
        <w:rPr>
          <w:sz w:val="22"/>
        </w:rPr>
        <w:t/>
      </w:r>
    </w:p>
    <w:p w:rsidR="000F2A0A" w:rsidRDefault="000F2A0A" w:rsidP="000F2A0A">
      <w:pPr>
        <w:pStyle w:val="Voetnoot"/>
        <w:numPr>
          <w:ilvl w:val="1"/>
          <w:numId w:val="14"/>
        </w:numPr>
      </w:pPr>
      <w:r w:rsidRPr="000F2A0A">
        <w:rPr>
          <w:sz w:val="22"/>
        </w:rPr>
        <w:t/>
      </w:r>
      <w:r>
        <w:rPr>
          <w:sz w:val="22"/>
        </w:rPr>
        <w:t>Kennis van bunkersystemen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Controleert de veiligheidsuitrusting in de machinekamer en oefent de veiligheidsprocedures op het vissersvaartuig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controlerondes in de machinekamer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veiligheidsuitrusting in de machinekamer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afwijkingen van de veiligheidsuitrusting aan de schipper/reder en neemt actie na overleg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de reddingsoefeningen (schipbreuk, brand, ongeval,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het gebruik van het reddingsmateriaal en brandbestrijdingsmiddelen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EHBO (verzorgen brandwonden, CPR,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en noodprocedures van het vissersvaartuig</w:t>
      </w:r>
      <w:r w:rsidRPr="000F2A0A">
        <w:rPr>
          <w:sz w:val="22"/>
        </w:rPr>
        <w:t/>
      </w:r>
    </w:p>
    <w:p w:rsidR="000F2A0A" w:rsidRDefault="000F2A0A" w:rsidP="000F2A0A">
      <w:pPr>
        <w:pStyle w:val="Voetnoot"/>
        <w:numPr>
          <w:ilvl w:val="1"/>
          <w:numId w:val="14"/>
        </w:numPr>
      </w:pPr>
      <w:r w:rsidRPr="000F2A0A">
        <w:rPr>
          <w:sz w:val="22"/>
        </w:rPr>
        <w:t/>
      </w:r>
      <w:r>
        <w:rPr>
          <w:sz w:val="22"/>
        </w:rPr>
        <w:t>Kennis van persoonlijke overlevingstechnieken, persoonlijke veiligheid, samenwerken in nood en gebruik reddingsvlot</w:t>
      </w:r>
      <w:r w:rsidRPr="000F2A0A">
        <w:rPr>
          <w:sz w:val="22"/>
        </w:rPr>
        <w:t/>
      </w:r>
    </w:p>
    <w:p w:rsidR="000F2A0A" w:rsidRDefault="000F2A0A" w:rsidP="000F2A0A">
      <w:pPr>
        <w:pStyle w:val="Voetnoot"/>
        <w:numPr>
          <w:ilvl w:val="1"/>
          <w:numId w:val="14"/>
        </w:numPr>
      </w:pPr>
      <w:r w:rsidRPr="000F2A0A">
        <w:rPr>
          <w:sz w:val="22"/>
        </w:rPr>
        <w:t/>
      </w:r>
      <w:r>
        <w:rPr>
          <w:sz w:val="22"/>
        </w:rPr>
        <w:t>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sociale verantwoordelijkheden</w:t>
      </w:r>
      <w:r w:rsidRPr="000F2A0A">
        <w:rPr>
          <w:sz w:val="22"/>
        </w:rPr>
        <w:t/>
      </w:r>
    </w:p>
    <w:p w:rsidR="000F2A0A" w:rsidRDefault="000F2A0A" w:rsidP="000F2A0A">
      <w:pPr>
        <w:pStyle w:val="Voetnoot"/>
        <w:numPr>
          <w:ilvl w:val="1"/>
          <w:numId w:val="14"/>
        </w:numPr>
      </w:pPr>
      <w:r w:rsidRPr="000F2A0A">
        <w:rPr>
          <w:sz w:val="22"/>
        </w:rPr>
        <w:t/>
      </w:r>
      <w:r>
        <w:rPr>
          <w:sz w:val="22"/>
        </w:rPr>
        <w:t>Kennis van scheepvaartterminologie in Engels</w:t>
      </w:r>
      <w:r w:rsidRPr="000F2A0A">
        <w:rPr>
          <w:sz w:val="22"/>
        </w:rPr>
        <w:t/>
      </w:r>
    </w:p>
    <w:p w:rsidR="000F2A0A" w:rsidRDefault="000F2A0A" w:rsidP="000F2A0A">
      <w:pPr>
        <w:pStyle w:val="Voetnoot"/>
        <w:numPr>
          <w:ilvl w:val="1"/>
          <w:numId w:val="14"/>
        </w:numPr>
      </w:pPr>
      <w:r w:rsidRPr="000F2A0A">
        <w:rPr>
          <w:sz w:val="22"/>
        </w:rPr>
        <w:t/>
      </w:r>
      <w:r>
        <w:rPr>
          <w:sz w:val="22"/>
        </w:rPr>
        <w:t>Kennis van brandpreventie en brandbestrijding</w:t>
      </w:r>
      <w:r w:rsidRPr="000F2A0A">
        <w:rPr>
          <w:sz w:val="22"/>
        </w:rPr>
        <w:t/>
      </w:r>
    </w:p>
    <w:p w:rsidR="000F2A0A" w:rsidRDefault="000F2A0A" w:rsidP="000F2A0A">
      <w:pPr>
        <w:pStyle w:val="Voetnoot"/>
        <w:numPr>
          <w:ilvl w:val="1"/>
          <w:numId w:val="14"/>
        </w:numPr>
      </w:pPr>
      <w:r w:rsidRPr="000F2A0A">
        <w:rPr>
          <w:sz w:val="22"/>
        </w:rPr>
        <w:t/>
      </w:r>
      <w:r>
        <w:rPr>
          <w:sz w:val="22"/>
        </w:rPr>
        <w:t>Kennis van professionele communicatietechnieken (rapporteringsystemen, …)</w:t>
      </w:r>
      <w:r w:rsidRPr="000F2A0A">
        <w:rPr>
          <w:sz w:val="22"/>
        </w:rPr>
        <w:t/>
      </w:r>
    </w:p>
    <w:p w:rsidR="000F2A0A" w:rsidRDefault="000F2A0A" w:rsidP="000F2A0A">
      <w:pPr>
        <w:pStyle w:val="Voetnoot"/>
        <w:numPr>
          <w:ilvl w:val="1"/>
          <w:numId w:val="14"/>
        </w:numPr>
      </w:pPr>
      <w:r w:rsidRPr="000F2A0A">
        <w:rPr>
          <w:sz w:val="22"/>
        </w:rPr>
        <w:t/>
      </w:r>
      <w:r>
        <w:rPr>
          <w:sz w:val="22"/>
        </w:rPr>
        <w:t>kennis van het veiligheidsplan en de veiligheidsuitrusting aan boord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Neemt gepast maatregelen bij incidenten en/of accident (storingen, inbreuk, ongeval, ...) in overleg met de schipper/reder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beschermings- en reddingsmaterieel (reddingsvest met MOB-zender, veiligheidshelm,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in geval van brand de stroomtoevoer, brandstoftoevoer en ventilatie af en bestrijdt de brand indien mogelijk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in noodgevallen de motor en het roer vanuit de machinekamer op commando van de schipper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Verlaat het vissersvaartuig indien nodig op een veilige manier volgens het evacuatieplan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een incident en/of een accident aan de schipper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Verwittigt in geval van nood de andere opvarenden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noodprocedures van het vissersvaartuig</w:t>
      </w:r>
      <w:r w:rsidRPr="000F2A0A">
        <w:rPr>
          <w:sz w:val="22"/>
        </w:rPr>
        <w:t/>
      </w:r>
    </w:p>
    <w:p w:rsidR="000F2A0A" w:rsidRDefault="000F2A0A" w:rsidP="000F2A0A">
      <w:pPr>
        <w:pStyle w:val="Voetnoot"/>
        <w:numPr>
          <w:ilvl w:val="1"/>
          <w:numId w:val="14"/>
        </w:numPr>
      </w:pPr>
      <w:r w:rsidRPr="000F2A0A">
        <w:rPr>
          <w:sz w:val="22"/>
        </w:rPr>
        <w:t/>
      </w:r>
      <w:r>
        <w:rPr>
          <w:sz w:val="22"/>
        </w:rPr>
        <w:t>Kennis van persoonlijke overlevingstechnieken, persoonlijke veiligheid, samenwerken in nood en gebruik reddingsvlot</w:t>
      </w:r>
      <w:r w:rsidRPr="000F2A0A">
        <w:rPr>
          <w:sz w:val="22"/>
        </w:rPr>
        <w:t/>
      </w:r>
    </w:p>
    <w:p w:rsidR="000F2A0A" w:rsidRDefault="000F2A0A" w:rsidP="000F2A0A">
      <w:pPr>
        <w:pStyle w:val="Voetnoot"/>
        <w:numPr>
          <w:ilvl w:val="1"/>
          <w:numId w:val="14"/>
        </w:numPr>
      </w:pPr>
      <w:r w:rsidRPr="000F2A0A">
        <w:rPr>
          <w:sz w:val="22"/>
        </w:rPr>
        <w:t/>
      </w:r>
      <w:r>
        <w:rPr>
          <w:sz w:val="22"/>
        </w:rPr>
        <w:t>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scheepvaartterminologie in Engels</w:t>
      </w:r>
      <w:r w:rsidRPr="000F2A0A">
        <w:rPr>
          <w:sz w:val="22"/>
        </w:rPr>
        <w:t/>
      </w:r>
    </w:p>
    <w:p w:rsidR="000F2A0A" w:rsidRDefault="000F2A0A" w:rsidP="000F2A0A">
      <w:pPr>
        <w:pStyle w:val="Voetnoot"/>
        <w:numPr>
          <w:ilvl w:val="1"/>
          <w:numId w:val="14"/>
        </w:numPr>
      </w:pPr>
      <w:r w:rsidRPr="000F2A0A">
        <w:rPr>
          <w:sz w:val="22"/>
        </w:rPr>
        <w:t/>
      </w:r>
      <w:r>
        <w:rPr>
          <w:sz w:val="22"/>
        </w:rPr>
        <w:t>Kennis van brandpreventie en brandbestrijding</w:t>
      </w:r>
      <w:r w:rsidRPr="000F2A0A">
        <w:rPr>
          <w:sz w:val="22"/>
        </w:rPr>
        <w:t/>
      </w:r>
    </w:p>
    <w:p w:rsidR="000F2A0A" w:rsidRDefault="000F2A0A" w:rsidP="000F2A0A">
      <w:pPr>
        <w:pStyle w:val="Voetnoot"/>
        <w:numPr>
          <w:ilvl w:val="1"/>
          <w:numId w:val="14"/>
        </w:numPr>
      </w:pPr>
      <w:r w:rsidRPr="000F2A0A">
        <w:rPr>
          <w:sz w:val="22"/>
        </w:rPr>
        <w:t/>
      </w:r>
      <w:r>
        <w:rPr>
          <w:sz w:val="22"/>
        </w:rPr>
        <w:t>Kennis van professionele communicatietechnieken (rapporteringsystemen,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Beheert de voorraad voor de lange zeereis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verbruik van producten, wisselstukken en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de voorraden aan boord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tekorten aan de schipper/reder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tijdig bestellingen door aan de reder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bestellingen en controleert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richtlijnen voor opslag op een bewegend vissersvaartuig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Leidt de bemanning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begeleiding van en kennisoverdracht aan de aspirant motorist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feedback en stuurt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Basiskennis van opleidingstechnieken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sociale vaardigheden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Engels in functie van de technische installaties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preventiemaatregelen en arbeidsveiligheid op zee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ergonomie in de scheepvaart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wettelijke bepalingen in functie van de zeevisserij</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planning en organisatie van de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kostenbewust omgaan met materialen en infrastructuur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opleidingstechnieken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voor het houden van een veilige wacht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constructie, werking van scheepsinstallaties (dieselmotoren, aslijn van de schroef, pompen, compressoren, generatoren, warmtewisselaars (HVAC), ventilatiesystemen, stuurinstallatie, automatische controlesystemen,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van smeeroliën, brandstof, koelingsvloeistoffen,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constructie en werking van (dek)installaties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noodprocedures van het vissersvaartuig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regeltechniek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van hoofd-, hulp- en scheepsspecifieke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en werking van elektrische apparatuur (circuits, wisselstroomgenerator,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en werking van elektronische apparatuur (generatoren, motoren,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en werking van controlesystemen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pompsystemen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gereedschap (handgereedschap, mechanisch, elektrisch, pneumatisch en hydraulisch 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algemene principes bij partieel verlies van drijfvermogen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hoofdzaken aangaande waterdichtheid van het vaartuig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van vissersvaartuigen en hun constructie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teamwork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afspraken aan boord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reglementering van de 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standaard (werk)procedures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aan- en afsluiten van brandstof en koppelstukken en slangen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bunkersystemen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noodprocedures voor elektrische uitrusting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overlevingstechnieken, persoonlijke veiligheid, samenwerken in nood en gebruik reddingsvlot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voorkoming van milieuverontreiniging op zee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verantwoordelijkheden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scheepvaartterminologie in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brandpreventie en brandbestrijding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professionele communicatietechnieken (rapporteringsystemen,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veiligheidsplan en de veiligheidsuitrusting aan boord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alle actoren (leidinggevende, personen aan de wal, bemanningsleden,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andere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en overlegt met de schipper/reder indien nodig voor de technische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schipper/reder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professionele, reglementaire(gedrags)code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ecologisch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(inter)nationale wetgevingen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bedrijfseigen( veiligheids)voorschriften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de bemanningsleden de collectieve en de persoonlijke beschermingsmiddelen aanwenden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opgelegde technieken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 verplichte ) opleidingen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internationale, nationale en bedrijfseigen milieuvoorschriften toe (MARPOL,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routinecontroles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technische gegevens voor het onderhoudsprogramma en het machinekamerlogboek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gegevens bij over storingen aan de machines of 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alarm- en veiligheidssystemen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installaties volgens de veiligheidsprocedures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voorzorgsmaatregelen of grijpt in bij brand of een accident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actie om de stabiliteit van het vissersvaartuig te bewaren in overleg met de bemanning/schipper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scheepsuitrusting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procedures uit voor de opstart en de werking van de motor, turbines, … (oliepeilen controleren, de motor doorblazen en voorsmeren, de brandstoftoevoer openen,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bediening van de motor(en) na controle door aan de brug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indien nodig de machine of installatie in veiligheid en beveiligt ze tegen ongecontroleerd herinschakelen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toezicht op de werking van de aangesloten 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monitort het brandstofverbruik en de brandstofreserve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oliejournaal bij in samenspraak met de 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controlerondes in de machinekamer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veiligheidsuitrusting in de machinekamer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afwijkingen van de veiligheidsuitrusting aan de schipper/reder en neemt actie na overleg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de reddingsoefeningen (schipbreuk, brand, ongeval,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Oefent het gebruik van het reddingsmateriaal en brandbestrijdingsmiddelen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Oefent EHBO (verzorgen brandwonden, CPR,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een incident en/of een accident aan de 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maatregelen om het maritiem leefmilieu te beschermen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behandeling van de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storingen, defecten en de nood aan onderhoud op aan de hand van waarnemingen en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gegevens in het onderhoudsprogramma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(handleidingen, instructieboeken, foutmeldingen, …) om de werkzaamheden voor te bereiden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schipper/reder bij averijen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onderhoudsprogramma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werkmethode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metingen uit en controleert werkingsparameters (peil, druk, temperatuur,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het overzicht op de werking van de machinekamer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defecten onmiddellijk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onderdelen en stelt parameters van de machine, installatie of uitrusting bij in overleg met de leverancier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installaties opnieuw in werking na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verbruik van producten, wisselstukken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Inventariseert de voorraden aan boord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de tekorten aan de schipper/reder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tijdig bestellingen door aan de reder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bestellingen en controleert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richtlijnen voor opslag op een bewegend vissersvaartuig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begeleiding van en kennisoverdracht aan de aspirant motorist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feedback en stuurt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pompen en bijhorende regelsystemen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schipper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noodherstellingen uit bij verlies van waterdichtheid of drijfvermogen van het vissersvaartuig ( lekkage )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Sluit in geval van brand de stroomtoevoer, brandstoftoevoer en ventilatie af en bestrijdt de brand indien mogelijk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Bedient in noodgevallen de motor en het roer vanuit de machinekamer op commando van de schipper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Verlaat het vissersvaartuig indien nodig op een veilige manier volgens het evacuatieplan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Verwittigt in geval van nood de andere opvarenden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het schip en de uitrusting hygiënisch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en voert het af volgens 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Stockeert gevaarlijke en ontvlambare producten volgens 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Recupereert materialen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de scheepsmotor(en) en laat ze warmdraaien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pompen (lenspompen, brandstofpompen, ballastpomp,…) en bedient ze met behulp van pompventielen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compressoren, generators, ventilatiesystemen,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elektrische componenten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elektriciteitsproductie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peilingen uit in brandstoftanks met behulp van peilschalen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Opent en sluit de brandstoftanks met behulp van afsluitkleppen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Trimt de brandstof in overleg met de schipper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beschermings- en reddingsmaterieel (reddingsvest met MOB-zender, veiligheidshelm,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kledij aan conform de taakuitvoering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benodigde producten, gereedschap en materiaal 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onderhoudswerkzaamheden uit (smeren, filters en oliebaden vervangen, onderhoudschemicaliën toevoegen, ontluchten,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en demonteert installaties en vervangt defecte of beschadigde 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machinekamer en aanverwante ruimtes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oppervlaktebehandelingen uit in de machinekamer en aan de installaties (schuren, ontroesten, schilderen, lakken,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onderhoudsproducten (oliën, chemicaliën, reinigingsproducten, lakken, verven,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alle soorten gereedschap (handgereedschap, mechanisch, elektrisch, pneumatisch en hydraulisch gereedschap)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meetinstrumenten (multimeter, schuifmaat, ampèretang, aardingstester, temperatuurmeter, drukmeter...)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Helpt bij de leveringsactiviteiten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scheepvaart kent veel nationale en internationale reglementeringen, normen, aanbevelingen waaraan voldaan moet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het maritiem milieu. De activiteiten vinden plaats op het vissersvaartuig of in de directe nabijheid van het vissersvaartuig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tijd aan boord wordt contractueel overeengekomen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waarbij de nodige flexibiliteit belangrijk is om zich aan te passen aan wijzigingen van planning, omgeving, weersomstandigheden en soort visvangst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aan boord kan het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houdt in dat men  zich 24 op 24 u aan boord bevindt waarbij men moet kunnen leven en werken op een beperkte oppervlakte en dit gedurende een langere periode wat invloed heeft op de privacy van alle teamleden (verschillende nationaliteiten, culturen, karakters, …)onontbeerlijk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motorist 750 kW/onbeperkt werkt in een omgeving waarin uitvoerende taken moeten gecombineerd worden. Hij gaat hierbij zowel routinematige als meer specifieke handelingen uitvoeren. Hij moet bij bepaalde omstandigheden snel, alert en oplossingsgericht te werk gaan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zee en aan de wal. De activiteiten kunnen aan dek en in een koelzone plaatsvinden.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met aangepaste/veranderende werktijden, in shift (volcontinu,  tijdens de nacht, het weekend en tijdens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Verlof wordt toegestaan in samenspraak met de rederij, zodat een vissersvaartuig nooit onbemand is of met een tekort aan gekwalificeerd personeel vaart.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vaartuig vaart maar een beperkte periode ononderbroken.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tijdschema’s is noodzakelijk voor bepaalde opdrachten.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 van de werkzaamheden wordt deels bepaald door vigerende wet- en regelgeving, deels door meer context specifieke elementen zoals infrastructuur, de steeds wisselende praktijksituaties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tijd van huis weg kan in bepaalde omstandigheden oplopen tot ongeveer 1 maand, indien langer dan 1 maand zorgt de reder voor aflossing van het bemanningslid.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deadlines is noodzakelijk voor bepaalde opdrachten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Door de snelle technologische evoluties moet de motorist levenslang leren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een vissersvaartuig geldt een hiërarchische structuur die door alle teamleden gerespecteerd dient te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kan zich aanpassen en flexibel opstellen bij wisselende omgevingsfactoren 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dient planmatig te denken, prioriteiten te stellen en zijn werkzaamheden te organiseren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toont zin voor initiatief binnen bepaalde situaties, problemen,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dient oplossingsgericht te handelen binnen zijn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dient assertief en proactief op te treden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moet zorgvuldig gebruik maken van materieel en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moet bijblijven met de ontwikkelingen binnen de sector, dit vergt leergierigheid en het volgen van (verplichte) opleidingen en het opzoeken van relevante bronnen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moet een veilige wacht kunnen garanderen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moet de voortstuwings- en hulpinstallaties kunnen bedienen en in normale werking en noodwerking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kan gericht reageren in alle situaties (brand in machinekamer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werkt nauw samen met de schipper/reder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is verantwoordelijk voor de voorraad in de machinekamer samenspraak met de schipper/reder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moet stressbestendig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moet correct en nauwgezet kunnen werken om schade te voorkomen en/of te beperken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dient zich bewust te zijn dat gemaakte fouten verstrekkende gevolgen kunnen hebben die een grote impact kunnen hebben op de medewerkers en/of het vissersvaartuig en omgeving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staat in voor het dagelijks onderhoud van de motor en de hulpwerktuigen aan boord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staat in voor de elektrische stroomvoorziening aan boord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gaat op constructieve en transparante wijze informatie uitwisselen met de andere bemanningsleden.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kan zich aanpassen en flexibel opstellen bij wisselende omgevingsfactoren.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respecteert steeds de veiligheids- en kwaliteitsvoorschriften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draagt persoonlijke beschermingskledij.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loopt wacht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houdt samen met de andere bemanningsleden het vissersvaartuig schoon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sorteert en bewaart afval volgens de geldende 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start en legt de motor, pompen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spoort defecten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motorist 750 kW/onbeperkt vult het machinedagboek in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beroepsspecifieke handelingen conform de wettelijke* bepalingen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en coördineren van de opgelegde technische taken aan boord van het vissersvaartuig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uitvoeren  en controleren van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toepassen van het evacuatieplan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lopen van de wacht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werking en het onderhoud van de voortstuwings- en hulpinstallaties, hydraulische en elektrische circuits  in de machinekamer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lokaliseren van defecte onderdelen en het vervangen en/of herstellen van de onderdelen van de voortstuwings- en hulpinstallaties  in de machinekamer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rapporteren van problemen aan boord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verlenen van eerste hulp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bijhouden van de administratie en het up-to-date houden van documenten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herstellingen om het vissersvaartuig in bedrijf te houden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onderhouden van de machinekamer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nemen van dagelijkse beslissingen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door de regelgeving beschreven beroeps specifieke competenties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tijdsplanning, veiligheids-, gezondheids-, kwaliteits- en milieuvoorschriften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van werkopdracht en tijdsplanning, veiligheids-, gezondheids-, kwaliteits- en milieuvoorschriften 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bedrijfseigen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nationale 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orde en tuchtregeling van het vaartuig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instructies van de schipper/reder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invullen van het machinekamerlogboek</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bemanning voor het ondersteunen van de activiteiten indien hij deze niet alleen kan afwerken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schipper/reder voor de bestelling van hulpstukken en het verkrijgen van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schipper/reder bij het nemen van beslissingen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*Het Koninklijk besluit van 13/11/2009 inzake vaarbevoegdheidsbewijzen voor de zeevisserijvaart, federale overheidsdienst mobiliteit en vervoer</w:t>
      </w:r>
      <w:r>
        <w:br/>
      </w:r>
      <w:r>
        <w:t/>
      </w:r>
      <w:r>
        <w:br/>
      </w:r>
      <w:r>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professionele gedragscode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kwaliteit, veiligheid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maatregelen om het marien leefmilieu te beschermen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Handhaaft een veilige machinekamerwacht op een vissersvaartuig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Behoudt de zeewaardigheid van het vissersvaartuig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en handhaaft de werking en de veiligheid van de hoofd-, hulp- en scheepsspecifieke installaties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plant en bereidt het onderhoud en de werkzaamheden in de machinekamer voor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voortstuwings- en hulpinstallaties en hun controlesystemen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Sluit elektrische- en elektronische apparatuur  en installaties en hun controlesysteem aan en onderhoudt deze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brandstof, smering, ballast en andere pompsystemen en bijbehorende regelsystemen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veiligheidsuitrusting in de machinekamer en oefent de veiligheidsprocedures op het vissersvaartuig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gepast maatregelen bij incidenten en/of accident (storingen, inbreuk, ongeval, ...) in overleg met de schipper/reder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de voorraad voor de lange zeereis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Leidt de bemanning op</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Motorist 750 kW/onbeperkt</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Attest zeevisserij zoals bepaald in Koninklijk besluit van 13/11/2009 inzake vaarbevoegdheidsbewijzen voor de zeevisserijvaart, federale overheidsdienst mobiliteit en vervoer. </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