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E1" w:rsidRDefault="003B07E1" w:rsidP="003B07E1">
      <w:pPr>
        <w:pStyle w:val="DossierTitel"/>
      </w:pPr>
      <w:r>
        <w:t/>
      </w:r>
      <w:r w:rsidRPr="002F2A40">
        <w:t>BEROEPSKWALIFICATIE</w:t>
      </w:r>
    </w:p>
    <w:p w:rsidR="003B07E1" w:rsidRDefault="003B07E1" w:rsidP="003B07E1">
      <w:pPr>
        <w:pStyle w:val="DossierTitel"/>
      </w:pPr>
      <w:r>
        <w:t>(</w:t>
      </w:r>
      <w:r w:rsidR="0060223B">
        <w:t>0371</w:t>
      </w:r>
      <w:r>
        <w:t>)</w:t>
      </w:r>
    </w:p>
    <w:p w:rsidR="003B07E1" w:rsidRDefault="003B07E1" w:rsidP="003B07E1">
      <w:pPr>
        <w:pStyle w:val="DossierTitel"/>
      </w:pPr>
      <w:r>
        <w:t>Restauratievakman pleister- en stucwerk</w:t>
      </w:r>
    </w:p>
    <w:p w:rsidR="003B07E1" w:rsidRDefault="003B07E1" w:rsidP="003B07E1">
      <w:pPr>
        <w:pStyle w:val="DossierTitel"/>
        <w:rPr>
          <w:color w:val="auto"/>
          <w:w w:val="100"/>
          <w:sz w:val="22"/>
          <w:szCs w:val="22"/>
        </w:rPr>
      </w:pPr>
    </w:p>
    <w:p w:rsidR="003B07E1" w:rsidRPr="007624AB" w:rsidRDefault="003B07E1" w:rsidP="003B07E1">
      <w:pPr>
        <w:spacing w:after="0"/>
      </w:pPr>
    </w:p>
    <w:p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rsidR="003B07E1" w:rsidRDefault="003B07E1" w:rsidP="003B07E1">
      <w:pPr>
        <w:pStyle w:val="Titel1"/>
        <w:numPr>
          <w:ilvl w:val="0"/>
          <w:numId w:val="0"/>
        </w:numPr>
      </w:pPr>
    </w:p>
    <w:p w:rsidR="003B07E1" w:rsidRPr="002F2A40" w:rsidRDefault="003B07E1" w:rsidP="003B07E1">
      <w:pPr>
        <w:pStyle w:val="Titel1"/>
        <w:numPr>
          <w:ilvl w:val="0"/>
          <w:numId w:val="20"/>
        </w:numPr>
        <w:ind w:left="862" w:hanging="862"/>
      </w:pPr>
      <w:r w:rsidRPr="002F2A40">
        <w:rPr>
          <w:szCs w:val="44"/>
        </w:rPr>
        <w:t>G</w:t>
      </w:r>
      <w:r>
        <w:rPr>
          <w:szCs w:val="44"/>
        </w:rPr>
        <w:t>lobaal</w:t>
      </w:r>
    </w:p>
    <w:p w:rsidR="003B07E1" w:rsidRDefault="003B07E1" w:rsidP="003B07E1">
      <w:pPr>
        <w:pStyle w:val="Titel1"/>
        <w:numPr>
          <w:ilvl w:val="0"/>
          <w:numId w:val="0"/>
        </w:numPr>
      </w:pPr>
    </w:p>
    <w:p w:rsidR="003B07E1" w:rsidRDefault="003B07E1" w:rsidP="003B07E1">
      <w:pPr>
        <w:pStyle w:val="Titel22"/>
      </w:pPr>
      <w:r>
        <w:t>TITEL</w:t>
      </w:r>
    </w:p>
    <w:p w:rsidR="000C04C6" w:rsidRPr="00A629FF" w:rsidRDefault="000C04C6" w:rsidP="000C04C6">
      <w:pPr>
        <w:spacing w:after="0" w:line="240" w:lineRule="auto"/>
        <w:jc w:val="both"/>
        <w:rPr>
          <w:rFonts w:eastAsia="Times New Roman" w:cs="Calibri"/>
          <w:lang w:eastAsia="nl-NL"/>
        </w:rPr>
      </w:pPr>
      <w:r w:rsidRPr="00A629FF">
        <w:rPr>
          <w:rFonts w:eastAsia="Times New Roman" w:cs="Calibri"/>
          <w:lang w:eastAsia="nl-NL"/>
        </w:rPr>
        <w:t>Restauratievakman pleister- en stucwerk</w:t>
      </w:r>
    </w:p>
    <w:p w:rsidR="003B07E1" w:rsidRDefault="003B07E1" w:rsidP="003B07E1">
      <w:pPr>
        <w:spacing w:after="0" w:line="240" w:lineRule="auto"/>
      </w:pPr>
      <w:r w:rsidRPr="002E7489">
        <w:rPr>
          <w:color w:val="FF0000"/>
        </w:rPr>
        <w:t/>
      </w:r>
    </w:p>
    <w:p w:rsidR="000C04C6" w:rsidRPr="00F0058F" w:rsidRDefault="000C04C6" w:rsidP="000C04C6">
      <w:pPr>
        <w:shd w:val="clear" w:color="auto" w:fill="FFFFFF"/>
        <w:spacing w:after="0" w:line="240" w:lineRule="auto"/>
        <w:rPr>
          <w:rFonts w:eastAsia="Times New Roman" w:cs="Arial"/>
          <w:szCs w:val="20"/>
          <w:lang w:val="nl-NL" w:eastAsia="nl-NL"/>
        </w:rPr>
      </w:pPr>
    </w:p>
    <w:p w:rsidR="000C04C6" w:rsidRPr="003B07E1" w:rsidRDefault="000C04C6" w:rsidP="003B07E1">
      <w:pPr>
        <w:pStyle w:val="Titel22"/>
      </w:pPr>
      <w:r w:rsidRPr="003B07E1">
        <w:t>Definitie</w:t>
      </w:r>
    </w:p>
    <w:p w:rsidR="00257A14" w:rsidRDefault="000C04C6" w:rsidP="0090339C">
      <w:pPr>
        <w:spacing w:after="0" w:line="240" w:lineRule="auto"/>
        <w:rPr>
          <w:rFonts w:eastAsia="Times New Roman"/>
        </w:rPr>
      </w:pPr>
      <w:r w:rsidRPr="003B07E1">
        <w:rPr>
          <w:rFonts w:eastAsia="Times New Roman"/>
        </w:rPr>
        <w:t>Een restauratievakman pleister- en stucwerk voert restauraties en specialistisch decoratief pleister en -stucwerk uit aan wanden, plafonds en gevels teneinde gebouwen terug te brengen in de oorspronkelijke staat.</w:t>
      </w:r>
    </w:p>
    <w:p w:rsidR="0090339C" w:rsidRPr="00BA35EA" w:rsidRDefault="0090339C" w:rsidP="0090339C">
      <w:pPr>
        <w:spacing w:after="0" w:line="240" w:lineRule="auto"/>
      </w:pPr>
      <w:r w:rsidRPr="002E7489">
        <w:rPr>
          <w:color w:val="FF0000"/>
        </w:rPr>
        <w:t/>
      </w:r>
    </w:p>
    <w:p w:rsidR="003B07E1" w:rsidRPr="00F0058F" w:rsidRDefault="003B07E1" w:rsidP="000C04C6">
      <w:pPr>
        <w:shd w:val="clear" w:color="auto" w:fill="FFFFFF"/>
        <w:spacing w:after="0" w:line="240" w:lineRule="auto"/>
        <w:rPr>
          <w:rFonts w:eastAsia="Times New Roman" w:cs="Arial"/>
          <w:szCs w:val="20"/>
          <w:lang w:val="nl-NL" w:eastAsia="nl-NL"/>
        </w:rPr>
      </w:pPr>
    </w:p>
    <w:p w:rsidR="000C04C6" w:rsidRDefault="000C04C6" w:rsidP="003B07E1">
      <w:pPr>
        <w:pStyle w:val="Titel22"/>
        <w:rPr>
          <w:lang w:eastAsia="nl-NL"/>
        </w:rPr>
      </w:pPr>
      <w:r>
        <w:rPr>
          <w:lang w:eastAsia="nl-NL"/>
        </w:rPr>
        <w:t>Niveau</w:t>
      </w:r>
    </w:p>
    <w:p w:rsidR="000C04C6" w:rsidRPr="00952B9A" w:rsidRDefault="000C04C6" w:rsidP="000C04C6">
      <w:pPr>
        <w:spacing w:after="0" w:line="240" w:lineRule="auto"/>
        <w:rPr>
          <w:rFonts w:eastAsia="Times New Roman"/>
          <w:lang w:eastAsia="nl-NL"/>
        </w:rPr>
      </w:pPr>
      <w:r w:rsidRPr="00113690">
        <w:rPr>
          <w:rFonts w:eastAsia="Times New Roman"/>
          <w:color w:val="FF0000"/>
          <w:lang w:eastAsia="nl-NL"/>
        </w:rPr>
        <w:t/>
      </w:r>
      <w:r>
        <w:rPr>
          <w:rFonts w:eastAsia="Times New Roman"/>
          <w:lang w:eastAsia="nl-NL"/>
        </w:rPr>
        <w:t>4</w:t>
      </w:r>
    </w:p>
    <w:p w:rsidR="000C04C6" w:rsidRPr="00F0058F" w:rsidRDefault="000C04C6" w:rsidP="003B07E1">
      <w:pPr>
        <w:shd w:val="clear" w:color="auto" w:fill="FFFFFF"/>
        <w:spacing w:after="0" w:line="240" w:lineRule="auto"/>
        <w:rPr>
          <w:rFonts w:eastAsia="Times New Roman" w:cs="Arial"/>
          <w:szCs w:val="20"/>
          <w:lang w:val="nl-NL" w:eastAsia="nl-NL"/>
        </w:rPr>
      </w:pPr>
    </w:p>
    <w:p w:rsidR="000C04C6" w:rsidRPr="00E74229" w:rsidRDefault="000C04C6" w:rsidP="003B07E1">
      <w:pPr>
        <w:pStyle w:val="Titel22"/>
        <w:rPr>
          <w:lang w:eastAsia="nl-NL"/>
        </w:rPr>
      </w:pPr>
      <w:r>
        <w:rPr>
          <w:lang w:eastAsia="nl-NL"/>
        </w:rPr>
        <w:t>Jaar van erkenning</w:t>
      </w:r>
    </w:p>
    <w:p w:rsidR="000C04C6" w:rsidRPr="005D162A" w:rsidRDefault="00113690" w:rsidP="005D162A">
      <w:pPr>
        <w:shd w:val="clear" w:color="auto" w:fill="FFFFFF"/>
        <w:spacing w:after="0"/>
        <w:rPr>
          <w:rFonts w:eastAsia="Times New Roman"/>
          <w:lang w:eastAsia="nl-NL"/>
        </w:rPr>
      </w:pPr>
      <w:r>
        <w:rPr>
          <w:rFonts w:eastAsia="Times New Roman"/>
          <w:lang w:eastAsia="nl-NL"/>
        </w:rPr>
        <w:t>2018</w:t>
      </w:r>
      <w:r w:rsidRPr="00113690">
        <w:rPr>
          <w:rFonts w:eastAsia="Times New Roman"/>
          <w:color w:val="FF0000"/>
          <w:lang w:eastAsia="nl-NL"/>
        </w:rPr>
        <w:t/>
      </w:r>
    </w:p>
    <w:p w:rsidR="003B07E1" w:rsidRDefault="003B07E1" w:rsidP="003B07E1">
      <w:pPr>
        <w:pStyle w:val="Titel1"/>
        <w:numPr>
          <w:ilvl w:val="0"/>
          <w:numId w:val="0"/>
        </w:numPr>
      </w:pPr>
    </w:p>
    <w:p w:rsidR="003B07E1" w:rsidRPr="003C2D45" w:rsidRDefault="00E43AF4" w:rsidP="003B07E1">
      <w:pPr>
        <w:pStyle w:val="Titel1"/>
        <w:numPr>
          <w:ilvl w:val="0"/>
          <w:numId w:val="20"/>
        </w:numPr>
        <w:ind w:left="862" w:hanging="862"/>
      </w:pPr>
      <w:r>
        <w:rPr>
          <w:szCs w:val="44"/>
        </w:rPr>
        <w:lastRenderedPageBreak/>
        <w:t>Besc</w:t>
      </w:r>
      <w:r w:rsidR="0073671F">
        <w:rPr>
          <w:szCs w:val="44"/>
        </w:rPr>
        <w:t>h</w:t>
      </w:r>
      <w:r>
        <w:rPr>
          <w:szCs w:val="44"/>
        </w:rPr>
        <w:t>r</w:t>
      </w:r>
      <w:r w:rsidR="0073671F">
        <w:rPr>
          <w:szCs w:val="44"/>
        </w:rPr>
        <w:t>ijving van het beroep</w:t>
      </w:r>
    </w:p>
    <w:p w:rsidR="003B07E1" w:rsidRPr="002F2A40" w:rsidRDefault="003B07E1" w:rsidP="003B07E1">
      <w:pPr>
        <w:pStyle w:val="Titel1"/>
        <w:numPr>
          <w:ilvl w:val="0"/>
          <w:numId w:val="0"/>
        </w:numPr>
      </w:pPr>
    </w:p>
    <w:p w:rsidR="000C04C6" w:rsidRPr="00E74229" w:rsidRDefault="000C04C6" w:rsidP="00D26A1D">
      <w:pPr>
        <w:pStyle w:val="Titel22"/>
      </w:pPr>
      <w:r w:rsidRPr="00A93F6E">
        <w:t>Opsomming</w:t>
      </w:r>
      <w:r w:rsidRPr="00E74229">
        <w:t xml:space="preserve"> competenties</w:t>
      </w:r>
    </w:p>
    <w:p w:rsidR="002C5C20" w:rsidRPr="002C5C20" w:rsidRDefault="004A5CEE" w:rsidP="002C5C20">
      <w:pPr>
        <w:spacing w:after="0" w:line="240" w:lineRule="auto"/>
        <w:rPr>
          <w:lang w:eastAsia="nl-BE"/>
        </w:rPr>
      </w:pPr>
      <w:r w:rsidRPr="00113690">
        <w:rPr>
          <w:color w:val="FF0000"/>
          <w:lang w:eastAsia="nl-BE"/>
        </w:rPr>
        <w:t/>
      </w:r>
      <w:r w:rsidR="001154D8" w:rsidRPr="0057112E">
        <w:rPr>
          <w:b/>
          <w:color w:val="595959" w:themeColor="text1" w:themeTint="A6"/>
          <w:sz w:val="26"/>
          <w:szCs w:val="26"/>
        </w:rPr>
        <w:t>Basisactiviteiten</w:t>
      </w:r>
    </w:p>
    <w:p w:rsidR="002C5C20" w:rsidRDefault="002C5C20" w:rsidP="002C5C20">
      <w:pPr>
        <w:spacing w:after="0" w:line="240" w:lineRule="auto"/>
        <w:rPr>
          <w:u w:val="single"/>
        </w:rPr>
      </w:pPr>
      <w:r w:rsidRPr="00127D6A">
        <w:rPr>
          <w:color w:val="FF0000"/>
        </w:rPr>
        <w:t/>
      </w:r>
      <w:r>
        <w:rPr>
          <w:color w:val="FF0000"/>
        </w:rPr>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Verzamelt gegevens voor een restauratieopdracht (co 02283)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Inventariseert de wensen en behoeften van de opdrachtgever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tekening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Raadpleegt diverse informatiebronnen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Legt een dossier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en stemt af</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Inspecteert een te restaureren object  (co 02284)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metingen en inspecties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Verzamelt monsters voor extern laboratoriumonderzoek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het schadebeeld, de staat van stucwerk en ondergrond en de bouwstijl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Selecteert en gebruikt de geschikte apparatuur, instrumenten, gereedschappen, en (klim)materieel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ouderdom, (restauratie)historie, authenticiteit en uniciteit van het object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Bouwt een dossier van het object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en stemt af</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Stelt een restauratieplan op (co 02285)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Interpreteert, controleert en vergelijkt de informatie uit de gegevensverzameling en inspectie van het object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structuur aan in de informatie, onderscheidt hoofd- en bijzaken, legt verbanden, doet eventueel aanvullend onderzoek en trekt de nodige conclusies.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Overlegt met leveranciers over de verschillende behandelingsmogelijkheden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Kiest een behandeling voor de restauratie van het object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deze keuze uit in een restauratieplan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Levert een restauratieplan op (co 02286)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Licht het restauratieplan en gemaakte keuzes toe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het restauratieplan aan indien nodig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Archiveert het plan en het dossier</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Bereidt de restauratiewerkzaamheden voor (co 02287)</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Ontvangt de opdracht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Vertaalt de opdracht, het bestek en de tekeningen en indien van toepassing het restauratieplan en de wensen van de opdrachtgever naar het werk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Bepaalt de te hanteren methode, werkvolgorde, en benodigde middelen en het nodige hoeveelheid materiaal</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dat de relevante (klim)materialen, gereedschappen, persoonlijke beschermingsmiddelen, apparatuur, werkbanken en voorzieningen aanwezig zijn.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situatie ter plekke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Dekt en plakt de werkplek af en richt deze in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Communiceert met diverse betrokkenen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Vermijdt schade aan te behouden elementen en bouwdelen op de werf (co 02249)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of en hoe er schade kan ontstaan door de restauratiewerkzaamheden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Schermt te behouden elementen en delen van het gebouw af</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Demonteert en recupereert grondstoffen (co 02288)</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Demonteert stucwerken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Ontkoppelt of legt verankeringen vrij</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Past veiligheidsvoorzieningen toe voor het wegnemen, laden, lossen en terugplaatsen van stucwerken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ervoor dat materialen op gepaste manier worden opgeslagen en beschermd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Sorteert, stockeert, ordent, nummert, schermt af en beschermt herbruikbare grondstoffen en materialen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Brengt constructies en pleisterdragers aan  (co 02289)</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de maten uit vanaf een tekening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draagconstructie voor vlakke, vrijhangende en verlaagde plafonds, bogen en gewelven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hierop diverse typen pleisterdragers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Zorgt voor een adequate aansluiting en afdichting tussen pleisterdragers en aangrenzende constructies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zijn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Lost voorkomende problemen, al dan niet in overleg,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Repareert en behandelt ondergronden voor (co 02290)</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de ondergrond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Rapporteert over de ondergrond</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diverse herstelwerkzaamheden uitvoeren door losse stuclagen vast te zetten, te vervangen, diverse reparaties uit te voeren, uit te vlakken of te saneren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Reinigt de ondergrond en behandelt deze voor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zijn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Lost voorkomende problemen, al dan niet in overleg,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Brengt decoratieve raap- en afwerklagen aan  (co 02291)</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het materiaal op kleur en in de juiste verhouding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maatvoering, al dan niet vanaf tekening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op diverse ondergronden diverse vertin- en raaplagen, stucprofielen, diverse decoratieve afwerklagen en eventueel versteviging aan</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Ontwerpt te restaureren lijstwerk en ornamenten op basis van de bestaande situatie en historische bronnen (co 02292)</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een ontwerp van lijstwerk en ornamenten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het ontwerp uit in tekeningen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Voorziet het ontwerp van richtlijnen voor uitvoering door derden.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of het ontwerp aan de verwachtingen voldoet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Modelleert te restaureren lijstwerk en ornamenten  (co 02293)</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op basis van bestaande ontwerpen en beeldmateriaal driedimensionale beelden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Boetseert ornamenten en controleert of deze volgens het ontwerp zijn gemaakt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of zijn werk aan de verwachtingen voldoet</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Vervaardigt te restaureren ornamenten, brengt deze aan en werkt af (co 02294)</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Voert de maatvoering, al dan niet vanaf tekening</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gietmallen van geboetseerde of bestaande ornamenten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materiaal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Giet ornamenten af</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gegoten ornamenten aan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Werkt kleine delen van ornamenten in het werk bij</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Vervaardigt te restaureren lijstwerk, brengt dit aan en werkt af (co 02295)</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Zet de maten uit</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Maakt diverse trekmallen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Trekt lijsten op de bank of in het werk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Brengt lijsten aanbrengen en versterkt ze</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Vervaardigt profielen voor versiering op het lijstwerk</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Controleert zijn eigen werkzaamheden</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Lost voorkomende problemen, al dan niet in overleg, op</w:t>
      </w:r>
      <w:r w:rsidRPr="00127D6A">
        <w:rPr>
          <w:rFonts w:cstheme="minorHAnsi"/>
          <w:color w:val="FF0000"/>
        </w:rPr>
        <w:t/>
      </w:r>
    </w:p>
    <w:p w:rsidR="002C5C20" w:rsidRPr="002C5C20" w:rsidRDefault="002C5C20" w:rsidP="002C5C20">
      <w:pPr>
        <w:pStyle w:val="Voetnoot"/>
      </w:pPr>
      <w:r w:rsidRPr="00362EDF">
        <w:t/>
      </w:r>
    </w:p>
    <w:p w:rsidR="002C5C20" w:rsidRPr="00A4228D" w:rsidRDefault="002C5C20" w:rsidP="002C5C20">
      <w:pPr>
        <w:pStyle w:val="ListParagraph"/>
        <w:numPr>
          <w:ilvl w:val="0"/>
          <w:numId w:val="14"/>
        </w:numPr>
        <w:spacing w:after="0" w:line="240" w:lineRule="auto"/>
      </w:pPr>
      <w:r w:rsidRPr="00127D6A">
        <w:rPr>
          <w:rFonts w:cstheme="minorHAnsi"/>
          <w:color w:val="FF0000"/>
        </w:rPr>
        <w:t/>
      </w:r>
      <w:r w:rsidRPr="00A4228D">
        <w:rPr>
          <w:rFonts w:cstheme="minorHAnsi"/>
        </w:rPr>
        <w:t>Levert restauratiewerkzaamheden op (co 02296)</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Levert het restauratiewerk op aan de leidinggevende en/of de opdrachtgever</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Verstrekt hierbij de nodige informatie over de uitgevoerde werkzaamheden, verantwoordt afwijkingen van de oorspronkelijke opdracht en registreert gegevens</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Adviseert de opdrachtgever en neemt meer- of minderwerk op</w:t>
      </w:r>
      <w:r w:rsidRPr="00127D6A">
        <w:rPr>
          <w:rFonts w:cstheme="minorHAnsi"/>
          <w:color w:val="FF0000"/>
        </w:rPr>
        <w:t/>
      </w:r>
    </w:p>
    <w:p w:rsidR="002C5C20" w:rsidRPr="006D6AE0" w:rsidRDefault="002C5C20" w:rsidP="002C5C20">
      <w:pPr>
        <w:pStyle w:val="ListParagraph"/>
        <w:numPr>
          <w:ilvl w:val="1"/>
          <w:numId w:val="14"/>
        </w:numPr>
        <w:spacing w:after="0" w:line="240" w:lineRule="auto"/>
        <w:ind w:left="1134" w:hanging="357"/>
      </w:pPr>
      <w:r w:rsidRPr="00127D6A">
        <w:rPr>
          <w:rFonts w:cstheme="minorHAnsi"/>
          <w:color w:val="FF0000"/>
        </w:rPr>
        <w:t/>
      </w:r>
      <w:r w:rsidRPr="00A4228D">
        <w:rPr>
          <w:rFonts w:cstheme="minorHAnsi"/>
        </w:rPr>
        <w:t>Lost eventuele klachten op in overleg met de leidinggevende en eventuele andere betrokkenen</w:t>
      </w:r>
      <w:r w:rsidRPr="00127D6A">
        <w:rPr>
          <w:rFonts w:cstheme="minorHAnsi"/>
          <w:color w:val="FF0000"/>
        </w:rPr>
        <w:t/>
      </w:r>
    </w:p>
    <w:p w:rsidR="002C5C20" w:rsidRPr="002C5C20" w:rsidRDefault="002C5C20" w:rsidP="002C5C20">
      <w:pPr>
        <w:pStyle w:val="Voetnoot"/>
      </w:pPr>
      <w:r w:rsidRPr="00362EDF">
        <w:t/>
      </w:r>
    </w:p>
    <w:p w:rsidR="000C04C6" w:rsidRDefault="004A5CEE" w:rsidP="00597ADE">
      <w:pPr>
        <w:spacing w:after="0" w:line="240" w:lineRule="auto"/>
        <w:rPr>
          <w:b/>
          <w:color w:val="595959" w:themeColor="text1" w:themeTint="A6"/>
          <w:sz w:val="26"/>
          <w:szCs w:val="26"/>
        </w:rPr>
      </w:pPr>
      <w:r w:rsidRPr="00597ADE">
        <w:rPr>
          <w:b/>
          <w:color w:val="595959" w:themeColor="text1" w:themeTint="A6"/>
          <w:sz w:val="26"/>
          <w:szCs w:val="26"/>
        </w:rPr>
        <w:t/>
      </w:r>
      <w:r w:rsidR="000C04C6" w:rsidRPr="00597ADE">
        <w:rPr>
          <w:b/>
          <w:color w:val="595959" w:themeColor="text1" w:themeTint="A6"/>
          <w:sz w:val="26"/>
          <w:szCs w:val="26"/>
        </w:rPr>
        <w:t/>
      </w:r>
      <w:r w:rsidR="00A15DC3" w:rsidRPr="00A15DC3">
        <w:rPr>
          <w:color w:val="FF0000"/>
          <w:lang w:val="en-US"/>
        </w:rPr>
        <w:t xml:space="preserve"> </w:t>
      </w:r>
      <w:r w:rsidR="00A15DC3" w:rsidRPr="00080BFA">
        <w:rPr>
          <w:color w:val="FF0000"/>
          <w:lang w:val="en-US"/>
        </w:rPr>
        <w:t/>
      </w:r>
    </w:p>
    <w:p w:rsidR="000C04C6" w:rsidRPr="00362EDF" w:rsidRDefault="000C04C6" w:rsidP="00F0058F">
      <w:pPr>
        <w:pStyle w:val="Titel22"/>
      </w:pPr>
      <w:r w:rsidRPr="00A93F6E">
        <w:t>descriptorelementen</w:t>
      </w:r>
    </w:p>
    <w:p w:rsidR="00F0058F" w:rsidRDefault="00F0058F" w:rsidP="006E07A6">
      <w:pPr>
        <w:pStyle w:val="Titel3"/>
      </w:pPr>
      <w:r w:rsidRPr="006E07A6">
        <w:t>Kennis</w:t>
      </w:r>
    </w:p>
    <w:p w:rsidR="00350A3E" w:rsidRPr="00F368C5" w:rsidRDefault="00350A3E" w:rsidP="00350A3E">
      <w:pPr>
        <w:pStyle w:val="DescriptorTitel"/>
        <w:ind w:left="284"/>
      </w:pPr>
      <w:r w:rsidRPr="00F368C5">
        <w:rPr>
          <w:color w:val="FF0000"/>
        </w:rPr>
        <w:t/>
      </w:r>
      <w:r w:rsidRPr="00304C59">
        <w:t/>
      </w:r>
      <w:r w:rsidRPr="00C8688E">
        <w:rPr>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geschiedenis van stucwerk en gerelateerde bouwkunst</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traditionele en moderne pleister- en stucwerktechnieken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regionale bijzonderheden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beschermingstechnieken (slechte weersomstandigheden)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recuperatietechnieken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bedrijfsrichtlijnen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constructies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diverse meet- en beoordelingsmethoden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het construeren van ondergronden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klimmateriaal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mallen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materialen, gereedschappen en apparatuur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ondergronden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onderzoekstechnieken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ontwerpmethodieken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stijlenleer</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technisch tekenen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vaktechnische en leveranciersrichtlijnen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vakterminologie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wetgeving, milieu en veiligheid (waaronder persoonlijke en collectieve beschermingsmiddelen)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archief- en documentatiemethodes</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materialen die men kan gebruiken om de te behouden stukken af te schermen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verschillende technieken voor het demonteren van stucwerken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de passende werkmethodes in functie van het beoogde resultaat en met minimaal verlies van historisch materiaal</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verankeringstechnieken nodig bij demontage</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materiaaleigenschappen en bewaringsvoorwaarden van restauratiespecifieke producten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materiaaleigenschappen en bewaringsvoorwaarden van historische bouwelementen</w:t>
      </w:r>
      <w:r w:rsidRPr="00127D6A">
        <w:rPr>
          <w:rFonts w:cstheme="minorHAnsi"/>
          <w:color w:val="FF0000"/>
        </w:rPr>
        <w:t/>
      </w:r>
    </w:p>
    <w:p w:rsidR="00350A3E" w:rsidRPr="002331E5" w:rsidRDefault="00350A3E" w:rsidP="00350A3E">
      <w:pPr>
        <w:pStyle w:val="ListParagraph"/>
        <w:numPr>
          <w:ilvl w:val="0"/>
          <w:numId w:val="16"/>
        </w:numPr>
        <w:spacing w:after="0" w:line="240" w:lineRule="auto"/>
        <w:rPr>
          <w:rFonts w:cstheme="minorHAnsi"/>
        </w:rPr>
      </w:pPr>
      <w:r w:rsidRPr="00127D6A">
        <w:rPr>
          <w:rFonts w:cstheme="minorHAnsi"/>
          <w:color w:val="FF0000"/>
        </w:rPr>
        <w:lastRenderedPageBreak/>
        <w:t/>
      </w:r>
      <w:r w:rsidRPr="002331E5">
        <w:rPr>
          <w:rFonts w:cstheme="minorHAnsi"/>
        </w:rPr>
        <w:t>Kennis van stockeringsmethoden voor bouwmaterialen, historische bouwelementen en restauratiespecifieke producten</w:t>
      </w:r>
      <w:r w:rsidRPr="00127D6A">
        <w:rPr>
          <w:rFonts w:cstheme="minorHAnsi"/>
          <w:color w:val="FF0000"/>
        </w:rPr>
        <w:t/>
      </w:r>
    </w:p>
    <w:p w:rsidR="00350A3E" w:rsidRPr="002331E5" w:rsidRDefault="00350A3E" w:rsidP="00350A3E">
      <w:pPr>
        <w:spacing w:after="0" w:line="240" w:lineRule="auto"/>
        <w:rPr>
          <w:rFonts w:cstheme="minorHAnsi"/>
        </w:rPr>
      </w:pPr>
      <w:r w:rsidRPr="00C8688E">
        <w:rPr>
          <w:rFonts w:cstheme="minorHAnsi"/>
          <w:color w:val="FF0000"/>
        </w:rPr>
        <w:t/>
      </w:r>
    </w:p>
    <w:p w:rsidR="00350A3E" w:rsidRPr="00900EA7" w:rsidRDefault="00350A3E" w:rsidP="00350A3E">
      <w:pPr>
        <w:pStyle w:val="Voetnoot"/>
      </w:pPr>
      <w:r w:rsidRPr="006468CA">
        <w:t/>
      </w:r>
      <w:r w:rsidRPr="00362EDF">
        <w:t/>
      </w:r>
    </w:p>
    <w:p w:rsidR="000C04C6" w:rsidRDefault="005D162A" w:rsidP="006E07A6">
      <w:pPr>
        <w:pStyle w:val="Titel3"/>
      </w:pPr>
      <w:r>
        <w:t>Cognitieve vaardigheden</w:t>
      </w:r>
    </w:p>
    <w:p w:rsidR="00350A3E" w:rsidRDefault="00350A3E" w:rsidP="00350A3E">
      <w:pPr>
        <w:pStyle w:val="DescriptorTitel"/>
        <w:ind w:left="284"/>
      </w:pPr>
      <w:r w:rsidRPr="00FC158B">
        <w:rPr>
          <w:color w:val="FF0000"/>
        </w:rPr>
        <w:t/>
      </w:r>
      <w:r w:rsidRPr="008E6A29">
        <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ontvangen van de opdracht voor een restauratieplan van zijn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inventariseren van de wensen en behoeften van de opdrachtgever en deze kunnen bekijken in relatie tot de mogelijkheden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zich kunnen richten op de ligging, stijl en functie van het project, relevante richtlijnen en procedures en vergelijkbare of eerdere restauraties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raadplegen van diverse informatiebronnen en de informatie kunnen vastleggen in een 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zijn opdrachtgever, externe deskundigen en instanties en afstemmen met zijn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verzamelen van monsters voor extern laboratoriumonderzoek</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het schadebeeld,  de (bouwkundige) staat van het stucwerk en de ondergrond en bouwstijl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kiezen en gebruiken van geschikte apparatuur, instrumenten, gereedschappen, (klim)materieel en persoonlijke beschermingsmiddelen bij zijn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ouderdom, (restauratie)historie, authenticiteit en uniciteit van het object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opbouwen van een dossier van het restauratieobject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betrokkenen, instanties, externe deskundigen en laboratoria en kunnen afstemmen met zijn leidinggevende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interpreteren, controleren en vergelijken van de informatie uit de gegevensverzameling en inspectie van het object.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aanbrengen van structuur en de informatie, hoofd- en bijzaken kunnen onderscheiden, verbanden leggen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overleggen met leveranciers over de verschillende mogelijkheden voor behandeling van het object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maken van een keuze van behandeling voor de restauratie van het object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uitwerken van de keuze van behandeling  in een restauratieplan met een beschrijving van de werkzaamheden, middelen en verwachte tijdsbesteding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verwerken van zoveel mogelijk nieuwe benaderingen, inzichten en vindingrijke ideeën in het restauratieplan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toelichten van het restauratieplan en gemaakte keuzes</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aanpassen van het restauratieplan indien nodig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archiveren van het plan en het dossier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vertalen van de opdracht, het bestek en de tekeningen en indien van toepassing het restauratieplan en de wensen van de opdrachtgever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bepalen van de te hanteren methode, werkvolgorde, en benodigde middelen en het kunnen berekenen van de nodige hoeveelheid materiaal</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ervoor zorgen dat de relevante (klim)materialen, gereedschappen, persoonlijke beschermingsmiddelen, apparatuur, werkbanken en voorzieningen aanwezig zijn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ter plekke controleren van de situatie</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opdrachtgever tijdens de voorbereiding  (wat betreft tijden en overlast)</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communiceren met diverse betrokkenen (o.a. leidinggevende, collega's, onderaannemers, uitvoerder, in werkoverleg)</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zijn eigen werkzaamheden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controleren van de ondergrond en erover kunnen rapporteren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rekening houden met de mogelijkheden, stijl en functie van de ruimte, en het ontwerp kunnen voorzien van richtlijnen voor uitvoering door derden</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onderbouwen en controleren van de tekeningen voor de opdrachtgever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onderbouwen van zijn werk voor de opdrachtgever</w:t>
      </w:r>
      <w:r w:rsidRPr="00FC158B">
        <w:rPr>
          <w:color w:val="FF0000"/>
        </w:rPr>
        <w:t/>
      </w:r>
    </w:p>
    <w:p w:rsidR="00350A3E" w:rsidRDefault="00350A3E" w:rsidP="00350A3E">
      <w:pPr>
        <w:pStyle w:val="ListParagraph"/>
        <w:numPr>
          <w:ilvl w:val="0"/>
          <w:numId w:val="19"/>
        </w:numPr>
        <w:spacing w:after="0" w:line="240" w:lineRule="auto"/>
        <w:ind w:left="714" w:hanging="357"/>
      </w:pPr>
      <w:r w:rsidRPr="00FC158B">
        <w:rPr>
          <w:color w:val="FF0000"/>
        </w:rPr>
        <w:t/>
      </w:r>
      <w:r>
        <w:t>Het kunnen verstrekken van de nodige informatie over de uitgevoerde werkzaamheden, afwijkingen van de oorspronkelijke opdrachten</w:t>
      </w:r>
      <w:r w:rsidRPr="00FC158B">
        <w:rPr>
          <w:color w:val="FF0000"/>
        </w:rPr>
        <w:t/>
      </w:r>
    </w:p>
    <w:p w:rsidR="00350A3E" w:rsidRDefault="00350A3E" w:rsidP="00350A3E">
      <w:pPr>
        <w:spacing w:after="0" w:line="240" w:lineRule="auto"/>
      </w:pPr>
      <w:r w:rsidRPr="00FC158B">
        <w:rPr>
          <w:color w:val="FF0000"/>
        </w:rPr>
        <w:t/>
      </w:r>
    </w:p>
    <w:p w:rsidR="00350A3E" w:rsidRPr="00362EDF" w:rsidRDefault="00350A3E" w:rsidP="00350A3E">
      <w:pPr>
        <w:pStyle w:val="Voetnoot"/>
      </w:pPr>
      <w:r w:rsidRPr="00627CD1">
        <w:t/>
      </w:r>
      <w:r w:rsidRPr="00362EDF">
        <w:t/>
      </w:r>
    </w:p>
    <w:p w:rsidR="000C04C6" w:rsidRDefault="000C04C6" w:rsidP="006E07A6">
      <w:pPr>
        <w:pStyle w:val="Titel3"/>
      </w:pPr>
      <w:r w:rsidRPr="00A93F6E">
        <w:t>Probleemoplossende vaardigheden</w:t>
      </w:r>
    </w:p>
    <w:p w:rsidR="00350A3E" w:rsidRPr="005D162A" w:rsidRDefault="00350A3E" w:rsidP="00350A3E">
      <w:pPr>
        <w:pStyle w:val="DescriptorTitel"/>
      </w:pPr>
      <w:r w:rsidRPr="00127D6A">
        <w:rPr>
          <w:color w:val="FF0000"/>
        </w:rPr>
        <w:t/>
      </w:r>
      <w:r w:rsidRPr="005D162A">
        <w:t/>
      </w:r>
      <w:r w:rsidRPr="005E308E">
        <w:rPr>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kwalitatief en kwantitatief evalueren en desnoods bijsturen van zijn eigen werkzaamheden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gepast kunnen reageren op vastgestelde problemen met betrekking tot kwaliteit, veiligheid, milieu, proces en techniek rekening houdend met de voorschriften/procedures</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adviseren van de opdrachtgever en meer- of minderwerk kunnen opnemen</w:t>
      </w:r>
      <w:r w:rsidRPr="00127D6A">
        <w:rPr>
          <w:rFonts w:eastAsia="Times New Roman" w:cs="Calibri"/>
          <w:color w:val="FF0000"/>
        </w:rPr>
        <w:t/>
      </w:r>
    </w:p>
    <w:p w:rsidR="00350A3E" w:rsidRPr="005D162A" w:rsidRDefault="00350A3E" w:rsidP="00350A3E">
      <w:pPr>
        <w:pStyle w:val="ListParagraph"/>
        <w:numPr>
          <w:ilvl w:val="0"/>
          <w:numId w:val="17"/>
        </w:numPr>
        <w:spacing w:after="0" w:line="240" w:lineRule="auto"/>
        <w:rPr>
          <w:rFonts w:eastAsia="Times New Roman" w:cs="Calibri"/>
        </w:rPr>
      </w:pPr>
      <w:r w:rsidRPr="00127D6A">
        <w:rPr>
          <w:rFonts w:eastAsia="Times New Roman" w:cs="Calibri"/>
          <w:color w:val="FF0000"/>
        </w:rPr>
        <w:t/>
      </w:r>
      <w:r w:rsidRPr="005D162A">
        <w:rPr>
          <w:rFonts w:eastAsia="Times New Roman" w:cs="Calibri"/>
        </w:rPr>
        <w:t>Het kunnen oplossen van eventuele klachten van de opdrachtgever in overleg met de leidinggevende en eventuele andere betrokkenen (zoals collega's, uitvoerder, onderaannemer, specialisten)</w:t>
      </w:r>
      <w:r w:rsidRPr="00127D6A">
        <w:rPr>
          <w:rFonts w:eastAsia="Times New Roman" w:cs="Calibri"/>
          <w:color w:val="FF0000"/>
        </w:rPr>
        <w:t/>
      </w:r>
    </w:p>
    <w:p w:rsidR="00350A3E" w:rsidRPr="005D162A" w:rsidRDefault="00350A3E" w:rsidP="00350A3E">
      <w:pPr>
        <w:spacing w:after="0" w:line="240" w:lineRule="auto"/>
        <w:rPr>
          <w:rFonts w:eastAsia="Times New Roman" w:cs="Calibri"/>
        </w:rPr>
      </w:pPr>
      <w:r w:rsidRPr="00E365C4">
        <w:rPr>
          <w:color w:val="FF0000"/>
        </w:rPr>
        <w:t/>
      </w:r>
    </w:p>
    <w:p w:rsidR="00350A3E" w:rsidRPr="005D162A" w:rsidRDefault="00350A3E" w:rsidP="00350A3E">
      <w:pPr>
        <w:pStyle w:val="Voetnoot"/>
      </w:pPr>
      <w:r w:rsidRPr="00627CD1">
        <w:t/>
      </w:r>
      <w:r w:rsidRPr="00362EDF">
        <w:t/>
      </w:r>
    </w:p>
    <w:p w:rsidR="000C04C6" w:rsidRDefault="000C04C6" w:rsidP="006E07A6">
      <w:pPr>
        <w:pStyle w:val="Titel3"/>
      </w:pPr>
      <w:r w:rsidRPr="00A93F6E">
        <w:t>Motorische vaardigheden</w:t>
      </w:r>
    </w:p>
    <w:p w:rsidR="00350A3E" w:rsidRPr="005D162A" w:rsidRDefault="00350A3E" w:rsidP="00350A3E">
      <w:pPr>
        <w:pStyle w:val="DescriptorTitel"/>
        <w:ind w:left="284"/>
      </w:pPr>
      <w:r w:rsidRPr="00127D6A">
        <w:rPr>
          <w:color w:val="FF0000"/>
        </w:rPr>
        <w:t/>
      </w:r>
      <w:r w:rsidRPr="006E5A9C">
        <w:t/>
      </w:r>
      <w:r w:rsidRPr="00E365C4">
        <w:rPr>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uitzetten van de maten al dan niet vanaf tekening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boetseren van ornamenten en controleren of deze volgens het ontwerp zijn gemaakt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uitwerken van het ontwerp in tekeningen voor lijstwerk en ornamenten voor plafonds, wanden en/of gevels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maken van het materiaal op kleur en het in de juiste verhouding (indien nodig na experimenteren) kunnen aanmaken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vervaardigen van profielen voor versiering op het lijstwerk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zorgen voor een adequate aansluiting en afdichting tussen pleisterdragers en aangrenzende constructies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inspecteren van het restauratieobject met metingen (zoals de zoutmeting en vochtmeting)</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afdekken en afplakken van de werkplek en deze inrichten.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maken van een draagconstructie voor vlakke, vrijhangende en verlaagde plafonds, bogen en gewelven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diverse typen pleisterdragers</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uitvoeren van diverse herstelwerkzaamheden door losse stuclagen vast te zetten, te vervangen, diverse reparaties uit te voeren, uit te vlakken of te saneren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reinigen en voorbehandelen van de ondergrond</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op diverse ondergronden aanbrengen van diverse vertin- en raaplagen, stucprofielen, diverse decoratieve afwerklagen en eventueel versteviging. (het aanbrengen van stucmarmer of fresco’s of het uitvoeren van Sgraffito-lagen,…)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maken van een ontwerp van lijstwerk en ornamenten indien de opdracht dat vereist</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maken van driedimensionale beelden op basis van bestaande ontwerpen en beeldmateriaal</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maken van diverse gietmallen van geboetseerde of bestaande ornamenten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afgieten van ornamenten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gegoten ornamenten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bijwerken van kleine delen van ornamenten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 opdracht afwerken van ornamenten met bladgoud of -zilver</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maken van diverse trekmallen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trekken van lijsten op de bank of in het werk</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aanbrengen van lijsten en ze versterken</w:t>
      </w:r>
      <w:r w:rsidRPr="00127D6A">
        <w:rPr>
          <w:rFonts w:cstheme="minorHAnsi"/>
          <w:color w:val="FF0000"/>
        </w:rPr>
        <w:t/>
      </w:r>
    </w:p>
    <w:p w:rsidR="00350A3E" w:rsidRPr="005D162A" w:rsidRDefault="00350A3E" w:rsidP="00350A3E">
      <w:pPr>
        <w:pStyle w:val="ListParagraph"/>
        <w:numPr>
          <w:ilvl w:val="0"/>
          <w:numId w:val="15"/>
        </w:numPr>
        <w:spacing w:after="0" w:line="240" w:lineRule="auto"/>
        <w:rPr>
          <w:rFonts w:cstheme="minorHAnsi"/>
        </w:rPr>
      </w:pPr>
      <w:r w:rsidRPr="00127D6A">
        <w:rPr>
          <w:rFonts w:cstheme="minorHAnsi"/>
          <w:color w:val="FF0000"/>
        </w:rPr>
        <w:t/>
      </w:r>
      <w:r w:rsidRPr="005D162A">
        <w:rPr>
          <w:rFonts w:cstheme="minorHAnsi"/>
        </w:rPr>
        <w:t>Het kunnen in opdracht kunnen afwerken van bestaande lijsten met bladgoud of -zilver</w:t>
      </w:r>
      <w:r w:rsidRPr="00127D6A">
        <w:rPr>
          <w:rFonts w:cstheme="minorHAnsi"/>
          <w:color w:val="FF0000"/>
        </w:rPr>
        <w:t/>
      </w:r>
    </w:p>
    <w:p w:rsidR="00350A3E" w:rsidRPr="005D162A" w:rsidRDefault="00350A3E" w:rsidP="00350A3E">
      <w:pPr>
        <w:spacing w:after="0" w:line="240" w:lineRule="auto"/>
        <w:rPr>
          <w:rFonts w:cstheme="minorHAnsi"/>
        </w:rPr>
      </w:pPr>
      <w:r w:rsidRPr="00FD53EF">
        <w:rPr>
          <w:color w:val="FF0000"/>
        </w:rPr>
        <w:t/>
      </w:r>
    </w:p>
    <w:p w:rsidR="00350A3E" w:rsidRPr="005D162A" w:rsidRDefault="00350A3E" w:rsidP="00350A3E">
      <w:pPr>
        <w:pStyle w:val="Voetnoot"/>
      </w:pPr>
      <w:r w:rsidRPr="00362EDF">
        <w:rPr>
          <w:color w:val="000000" w:themeColor="text1"/>
        </w:rPr>
        <w:t/>
      </w:r>
      <w:r w:rsidRPr="00362EDF">
        <w:t/>
      </w:r>
    </w:p>
    <w:p w:rsidR="000C04C6" w:rsidRDefault="000C04C6" w:rsidP="006E07A6">
      <w:pPr>
        <w:pStyle w:val="Titel3"/>
      </w:pPr>
      <w:r w:rsidRPr="00A93F6E">
        <w:t>Omgevingscontext</w:t>
      </w:r>
    </w:p>
    <w:p w:rsidR="00350A3E" w:rsidRPr="00FD0A00" w:rsidRDefault="00350A3E" w:rsidP="00350A3E">
      <w:pPr>
        <w:pStyle w:val="DescriptorTitel"/>
        <w:ind w:left="284"/>
      </w:pPr>
      <w:r w:rsidRPr="00866860">
        <w:rPr>
          <w:color w:val="FF0000"/>
        </w:rPr>
        <w:t/>
      </w:r>
      <w:r w:rsidRPr="00FD0A00">
        <w:t/>
      </w:r>
      <w:r w:rsidRPr="00602D24">
        <w:rPr>
          <w:color w:val="FF0000"/>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uitgeoefend op locatie in open of gesloten ‘ bouwplaatsen’ (woningbouw, utiliteitsbouw en renovatie).</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Dit beroep wordt meestal in team uitgeoefend, waarbij de nodige flexibiliteit belangrijk is om zich aan te passen aan wijzigingen van planning, omgeving, en klimatologische omstandigheden.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werkopdracht en het eindresultaat worden strikt afgebakend en er heersen in veel gevallen strikte deadlines, wat resultaatgerichtheid, stressbestendigheid, concentratie, flexibiliteit en doorzettingsvermogen vraagt.</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bouw- en restauratiesector kent veel reglementeringen, normen, aanbevelingen, codes van goede praktijk en technische voorlichtingsfiches inzake kwaliteit, veiligheid, gezondheid, hygiëne, welzijn, milieu en duurzaam bouwen. Verspilling en de rijzende afvalberg dwingen tot een economische en ecologische omgang met en hergebruik van grondstoffen en materialen.</w:t>
      </w:r>
      <w:r w:rsidRPr="00503C3A">
        <w:rPr>
          <w:rFonts w:eastAsia="Times New Roman" w:cs="Calibri"/>
          <w:color w:val="FF0000"/>
          <w:lang w:val="en-US"/>
        </w:rPr>
        <w:t/>
      </w:r>
    </w:p>
    <w:p w:rsidR="00350A3E" w:rsidRPr="00503C3A" w:rsidRDefault="00350A3E" w:rsidP="00350A3E">
      <w:pPr>
        <w:pStyle w:val="ListParagraph"/>
        <w:numPr>
          <w:ilvl w:val="0"/>
          <w:numId w:val="17"/>
        </w:numPr>
        <w:spacing w:after="0" w:line="240" w:lineRule="auto"/>
        <w:rPr>
          <w:rFonts w:eastAsia="Times New Roman" w:cs="Calibri"/>
          <w:lang w:val="en-US"/>
        </w:rPr>
      </w:pPr>
      <w:r w:rsidRPr="00503C3A">
        <w:rPr>
          <w:rFonts w:eastAsia="Times New Roman" w:cs="Calibri"/>
          <w:color w:val="FF0000"/>
          <w:lang w:val="en-US"/>
        </w:rPr>
        <w:t/>
      </w:r>
      <w:r w:rsidRPr="00503C3A">
        <w:rPr>
          <w:rFonts w:eastAsia="Times New Roman" w:cs="Calibri"/>
          <w:lang w:val="en-US"/>
        </w:rPr>
        <w:t>De situatie op de werkplek kan het dragen van lasten, het werken op hoogte, contact met gevaarlijke producten en werken in moeilijke houdingen en omstandigheden impliceren.</w:t>
      </w:r>
      <w:r w:rsidRPr="00503C3A">
        <w:rPr>
          <w:rFonts w:eastAsia="Times New Roman" w:cs="Calibri"/>
          <w:color w:val="FF0000"/>
          <w:lang w:val="en-US"/>
        </w:rPr>
        <w:t/>
      </w:r>
    </w:p>
    <w:p w:rsidR="00350A3E" w:rsidRPr="00503C3A" w:rsidRDefault="00350A3E" w:rsidP="00350A3E">
      <w:pPr>
        <w:spacing w:after="0" w:line="240" w:lineRule="auto"/>
        <w:rPr>
          <w:rFonts w:eastAsia="Times New Roman" w:cs="Calibri"/>
          <w:lang w:val="en-US"/>
        </w:rPr>
      </w:pPr>
      <w:r w:rsidRPr="008A5663">
        <w:rPr>
          <w:color w:val="FF0000"/>
          <w:lang w:val="en-US"/>
        </w:rPr>
        <w:t/>
      </w:r>
    </w:p>
    <w:p w:rsidR="00350A3E" w:rsidRPr="00350A3E" w:rsidRDefault="00350A3E" w:rsidP="00350A3E">
      <w:pPr>
        <w:pStyle w:val="Voetnoot"/>
      </w:pPr>
      <w:r w:rsidRPr="00627CD1">
        <w:t/>
      </w:r>
      <w:r w:rsidRPr="00362EDF">
        <w:t/>
      </w:r>
    </w:p>
    <w:p w:rsidR="002331E5" w:rsidRDefault="005D162A" w:rsidP="006E07A6">
      <w:pPr>
        <w:pStyle w:val="Titel3"/>
      </w:pPr>
      <w:r>
        <w:t>Handelingscontext</w:t>
      </w:r>
    </w:p>
    <w:p w:rsidR="00350A3E" w:rsidRPr="00FD0A00" w:rsidRDefault="00350A3E" w:rsidP="00350A3E">
      <w:pPr>
        <w:pStyle w:val="DescriptorTitel"/>
        <w:ind w:left="284"/>
      </w:pPr>
      <w:r w:rsidRPr="00866860">
        <w:rPr>
          <w:color w:val="FF0000"/>
        </w:rPr>
        <w:t/>
      </w:r>
      <w:r w:rsidRPr="00FD0A00">
        <w:t/>
      </w:r>
      <w:r w:rsidRPr="00F755AE">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De beroepsbeoefenaar moet rekening houden met de historische context en de aanwezige erfgoedwaarde.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moet oog hebben voor kwaliteit en de tevredenheid van de klant door met zorg, precisie en toewijding te werken.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moet op constructieve en gebruiksvriendelijke wijze informatie uitwisselen met klanten en collega’s.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moet aandacht hebben voor gevaarlijke situaties, veiligheidssignalisatie op de bouwplaats respecteren en PBM’s en CBM’s met zorg plaatsen, gebruiken en onderhouden.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Hij moet omzichtig omgaan met grondstoffen en producten, rekening houdend met veiligheids-, plaatsings- en milieuvoorschriften.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Zorgvuldig en nauwkeurig gebruiken van machines, gereedschappen en materialen.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866860">
        <w:rPr>
          <w:rFonts w:eastAsia="Times New Roman" w:cs="Calibri"/>
        </w:rPr>
        <w:t>Het bijblijven met de (technologische) ontwikkelingen binnen de sector vergt leergierigheid en het volgen van (verplichte) opleidingen.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F755AE">
        <w:rPr>
          <w:color w:val="FF0000"/>
        </w:rPr>
        <w:t/>
      </w:r>
    </w:p>
    <w:p w:rsidR="00350A3E" w:rsidRPr="005D162A" w:rsidRDefault="00350A3E" w:rsidP="00350A3E">
      <w:pPr>
        <w:pStyle w:val="Voetnoot"/>
      </w:pPr>
      <w:r w:rsidRPr="00627CD1">
        <w:t/>
      </w:r>
      <w:r w:rsidRPr="00362EDF">
        <w:t/>
      </w:r>
    </w:p>
    <w:p w:rsidR="000C04C6" w:rsidRDefault="000F69FE" w:rsidP="006E07A6">
      <w:pPr>
        <w:pStyle w:val="Titel3"/>
      </w:pPr>
      <w:r>
        <w:lastRenderedPageBreak/>
        <w:t>A</w:t>
      </w:r>
      <w:r w:rsidR="000C04C6" w:rsidRPr="00A93F6E">
        <w:t>utonomie</w:t>
      </w:r>
    </w:p>
    <w:p w:rsidR="00350A3E" w:rsidRDefault="00350A3E" w:rsidP="00350A3E">
      <w:pPr>
        <w:pStyle w:val="DescriptorTitel"/>
        <w:ind w:left="284"/>
      </w:pPr>
      <w:r w:rsidRPr="00866860">
        <w:rPr>
          <w:color w:val="FF0000"/>
        </w:rPr>
        <w:t/>
      </w:r>
      <w:r w:rsidRPr="00FD0A00">
        <w:t/>
      </w:r>
    </w:p>
    <w:p w:rsidR="00350A3E" w:rsidRPr="00FD0A00" w:rsidRDefault="00350A3E" w:rsidP="00350A3E">
      <w:pPr>
        <w:spacing w:after="0" w:line="240" w:lineRule="auto"/>
        <w:rPr>
          <w:rFonts w:eastAsia="Times New Roman" w:cs="Calibri"/>
        </w:rPr>
      </w:pPr>
      <w:r w:rsidRPr="00165C2B">
        <w:rPr>
          <w:color w:val="FF0000"/>
        </w:rPr>
        <w:t/>
      </w:r>
      <w:r w:rsidRPr="00165C2B">
        <w:t>Is zelfstandig</w:t>
      </w:r>
      <w:r>
        <w:t xml:space="preserve"> in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uitvoeren van de plannen, voorbereiden en uitvoeren van de eigen werkzaamheden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2D2088" w:rsidRDefault="00350A3E" w:rsidP="00350A3E">
      <w:pPr>
        <w:spacing w:after="0" w:line="240" w:lineRule="auto"/>
        <w:rPr>
          <w:rFonts w:eastAsia="Times New Roman" w:cs="Calibri"/>
        </w:rPr>
      </w:pPr>
      <w:r>
        <w:rPr>
          <w:rFonts w:eastAsia="Times New Roman" w:cs="Calibri"/>
        </w:rPr>
        <w:t>Is gebonden aan</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deontologische codes, charters en conventies met betrekking tot erfgoed</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de wetgeving rond erfgoedzorg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een ontvangen werkopdracht en tijdsplanning</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veiligheids- , gezondheids- , kwaliteits- en milieuvoorschriften, codes van goede praktijk, technische voorschriften, productfiches, werktekeningen en plannen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afspraken met betrekking tot zijn eigen werkzaamheden met collega’s en derden</w:t>
      </w:r>
      <w:r w:rsidRPr="00866860">
        <w:rPr>
          <w:rFonts w:eastAsia="Times New Roman" w:cs="Calibri"/>
          <w:color w:val="FF0000"/>
        </w:rPr>
        <w:t/>
      </w:r>
    </w:p>
    <w:p w:rsidR="00350A3E" w:rsidRPr="002D2088" w:rsidRDefault="00350A3E" w:rsidP="00350A3E">
      <w:pPr>
        <w:spacing w:after="0" w:line="240" w:lineRule="auto"/>
        <w:rPr>
          <w:rFonts w:eastAsia="Times New Roman" w:cs="Calibri"/>
        </w:rPr>
      </w:pPr>
      <w:r w:rsidRPr="002D2088">
        <w:rPr>
          <w:rFonts w:eastAsia="Times New Roman" w:cs="Calibri"/>
          <w:color w:val="FF0000"/>
        </w:rPr>
        <w:t/>
      </w:r>
    </w:p>
    <w:p w:rsidR="00350A3E" w:rsidRPr="00FD0A00" w:rsidRDefault="00350A3E" w:rsidP="00350A3E">
      <w:pPr>
        <w:spacing w:after="0" w:line="240" w:lineRule="auto"/>
        <w:rPr>
          <w:rFonts w:eastAsia="Times New Roman" w:cs="Calibri"/>
        </w:rPr>
      </w:pPr>
      <w:r>
        <w:rPr>
          <w:rFonts w:eastAsia="Times New Roman" w:cs="Calibri"/>
        </w:rPr>
        <w:t>Doet beroep op</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leidinggevende voor de werkopdracht, planning, melden van problemen/storingen en bijkomende instructies.</w:t>
      </w:r>
      <w:r w:rsidRPr="00866860">
        <w:rPr>
          <w:rFonts w:eastAsia="Times New Roman" w:cs="Calibri"/>
          <w:color w:val="FF0000"/>
        </w:rPr>
        <w:t/>
      </w:r>
    </w:p>
    <w:p w:rsidR="00350A3E" w:rsidRPr="00554602" w:rsidRDefault="00350A3E" w:rsidP="00350A3E">
      <w:pPr>
        <w:spacing w:after="0" w:line="240" w:lineRule="auto"/>
        <w:rPr>
          <w:rFonts w:eastAsia="Times New Roman" w:cs="Calibri"/>
        </w:rPr>
      </w:pPr>
      <w:r>
        <w:rPr>
          <w:rFonts w:eastAsia="Times New Roman" w:cs="Calibri"/>
          <w:color w:val="FF0000"/>
        </w:rPr>
        <w:t/>
      </w:r>
    </w:p>
    <w:p w:rsidR="00350A3E" w:rsidRPr="001220A5" w:rsidRDefault="00350A3E" w:rsidP="00350A3E">
      <w:pPr>
        <w:pStyle w:val="Voetnoot"/>
      </w:pPr>
      <w:r w:rsidRPr="00627CD1">
        <w:t/>
      </w:r>
      <w:r w:rsidRPr="00362EDF">
        <w:t/>
      </w:r>
    </w:p>
    <w:p w:rsidR="002331E5" w:rsidRDefault="000C04C6" w:rsidP="006E07A6">
      <w:pPr>
        <w:pStyle w:val="Titel3"/>
      </w:pPr>
      <w:r w:rsidRPr="00A93F6E">
        <w:t>Verantwoordelijkheid</w:t>
      </w:r>
    </w:p>
    <w:p w:rsidR="00350A3E" w:rsidRPr="00FD0A00" w:rsidRDefault="00350A3E" w:rsidP="00350A3E">
      <w:pPr>
        <w:pStyle w:val="DescriptorTitel"/>
        <w:ind w:left="284"/>
      </w:pPr>
      <w:r w:rsidRPr="00866860">
        <w:rPr>
          <w:color w:val="FF0000"/>
        </w:rPr>
        <w:t/>
      </w:r>
      <w:r w:rsidRPr="00FD0A00">
        <w:t/>
      </w:r>
      <w:r w:rsidRPr="006F360D">
        <w:rPr>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verzamelen van gegevens voor een restauratieopdracht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inspecteren van een te restaureren object</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opstellen van een restauratieplan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opleveren van een restauratieplan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voorbereiden van de restauratiewerkzaamheden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vermijden van schade aan te behouden elementen en bouwdelen op de werf</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demonteren en recupereren van grondstoffen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aanbrengen van constructies en pleisterdragers</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repareren en voorbehandelen van ondergronden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aanbrengen van decoratieve raap- en afwerklagen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ontwerpen van te restaureren lijstwerk en ornamenten op basis van de bestaande situatie en historische bronnen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modelleren van te restaureren lijstwerk en ornamenten</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vervaardigen van te restaureren ornamenten, het aanbrengen en afwerken van deze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vervaardigen van te restaureren lijstwerk, het aanbrengen en afwerken van deze</w:t>
      </w:r>
      <w:r w:rsidRPr="00866860">
        <w:rPr>
          <w:rFonts w:eastAsia="Times New Roman" w:cs="Calibri"/>
          <w:color w:val="FF0000"/>
        </w:rPr>
        <w:t/>
      </w:r>
    </w:p>
    <w:p w:rsidR="00350A3E" w:rsidRPr="00FD0A00" w:rsidRDefault="00350A3E" w:rsidP="00350A3E">
      <w:pPr>
        <w:pStyle w:val="ListParagraph"/>
        <w:numPr>
          <w:ilvl w:val="0"/>
          <w:numId w:val="17"/>
        </w:numPr>
        <w:spacing w:after="0" w:line="240" w:lineRule="auto"/>
        <w:rPr>
          <w:rFonts w:eastAsia="Times New Roman" w:cs="Calibri"/>
        </w:rPr>
      </w:pPr>
      <w:r w:rsidRPr="00866860">
        <w:rPr>
          <w:rFonts w:eastAsia="Times New Roman" w:cs="Calibri"/>
          <w:color w:val="FF0000"/>
        </w:rPr>
        <w:t/>
      </w:r>
      <w:r w:rsidRPr="00FD0A00">
        <w:rPr>
          <w:rFonts w:eastAsia="Times New Roman" w:cs="Calibri"/>
        </w:rPr>
        <w:t>Het opleveren van restauratiewerkzaamheden</w:t>
      </w:r>
      <w:r w:rsidRPr="00866860">
        <w:rPr>
          <w:rFonts w:eastAsia="Times New Roman" w:cs="Calibri"/>
          <w:color w:val="FF0000"/>
        </w:rPr>
        <w:t/>
      </w:r>
    </w:p>
    <w:p w:rsidR="00350A3E" w:rsidRPr="00FD0A00" w:rsidRDefault="00350A3E" w:rsidP="00350A3E">
      <w:pPr>
        <w:spacing w:after="0" w:line="240" w:lineRule="auto"/>
        <w:rPr>
          <w:rFonts w:eastAsia="Times New Roman" w:cs="Calibri"/>
        </w:rPr>
      </w:pPr>
      <w:r w:rsidRPr="006F360D">
        <w:rPr>
          <w:color w:val="FF0000"/>
        </w:rPr>
        <w:t/>
      </w:r>
    </w:p>
    <w:p w:rsidR="00350A3E" w:rsidRPr="001220A5" w:rsidRDefault="00350A3E" w:rsidP="00350A3E">
      <w:pPr>
        <w:pStyle w:val="Voetnoot"/>
      </w:pPr>
      <w:r w:rsidRPr="00627CD1">
        <w:t/>
      </w:r>
      <w:r w:rsidRPr="00362EDF">
        <w:t/>
      </w:r>
    </w:p>
    <w:p w:rsidR="000C04C6" w:rsidRPr="00A93F6E" w:rsidRDefault="00260015" w:rsidP="00CC3EBF">
      <w:pPr>
        <w:pStyle w:val="Titel22"/>
        <w:spacing w:after="0"/>
      </w:pPr>
      <w:r>
        <w:t>A</w:t>
      </w:r>
      <w:r w:rsidR="000C04C6" w:rsidRPr="00A93F6E">
        <w:t>ttesten</w:t>
      </w:r>
      <w:r w:rsidR="00CC3EBF">
        <w:t xml:space="preserve"> EN VOORWAARDEN</w:t>
      </w:r>
    </w:p>
    <w:p w:rsidR="00C2126F" w:rsidRPr="00B5479F" w:rsidRDefault="008539AC" w:rsidP="00C2126F">
      <w:pPr>
        <w:pStyle w:val="Titel3"/>
        <w:rPr>
          <w:b w:val="0"/>
          <w:color w:val="auto"/>
          <w:sz w:val="22"/>
        </w:rPr>
      </w:pPr>
      <w:r>
        <w:rPr>
          <w:b w:val="0"/>
          <w:color w:val="auto"/>
          <w:sz w:val="22"/>
        </w:rPr>
        <w:t/>
      </w:r>
      <w:r w:rsidR="008539AC" w:rsidRPr="00032DDA">
        <w:rPr>
          <w:color w:val="000000" w:themeColor="text1"/>
        </w:rPr>
        <w:t/>
      </w:r>
    </w:p>
    <w:p w:rsidR="008539AC" w:rsidRPr="006910EC" w:rsidRDefault="008539AC" w:rsidP="008539AC">
      <w:pPr>
        <w:pStyle w:val="Titel3"/>
        <w:rPr>
          <w:b w:val="0"/>
          <w:sz w:val="22"/>
        </w:rPr>
      </w:pPr>
      <w:r>
        <w:t>Wettelijke attesten</w:t>
      </w:r>
    </w:p>
    <w:p w:rsidR="008539AC" w:rsidRDefault="008539AC" w:rsidP="008539AC">
      <w:pPr>
        <w:spacing w:after="0" w:line="240" w:lineRule="auto"/>
      </w:pPr>
      <w:r>
        <w:t>Geen</w:t>
      </w:r>
    </w:p>
    <w:p w:rsidR="008539AC" w:rsidRDefault="008539AC" w:rsidP="008539AC">
      <w:pPr>
        <w:spacing w:after="0" w:line="240" w:lineRule="auto"/>
      </w:pPr>
    </w:p>
    <w:p w:rsidR="008539AC" w:rsidRDefault="008539AC" w:rsidP="008539AC">
      <w:pPr>
        <w:pStyle w:val="Titel3"/>
      </w:pPr>
      <w:r>
        <w:t>Vereiste attesten</w:t>
      </w:r>
    </w:p>
    <w:p w:rsidR="008539AC" w:rsidRDefault="008539AC" w:rsidP="008539AC">
      <w:pPr>
        <w:spacing w:after="0" w:line="240" w:lineRule="auto"/>
      </w:pPr>
      <w:r>
        <w:t>Er zijn geen verplichte attesten, maar voor het uitoefenen van bepaalde werkzaamheden en/of risicovolle taken zijn bepaalde attesten en/of certificaten vereist, zoals VCA, attest veilig werken op hoogte, …</w:t>
      </w:r>
      <w:r>
        <w:br/>
      </w:r>
      <w:r>
        <w:t/>
      </w:r>
      <w:r>
        <w:br/>
      </w:r>
      <w:r>
        <w:t>Het is steeds aangeraden de vigerende wetgeving te raadplegen, daar deze onderhevig kan zijn aan veranderingen.</w:t>
      </w:r>
    </w:p>
    <w:p w:rsidR="008539AC" w:rsidRDefault="008539AC" w:rsidP="008539AC">
      <w:pPr>
        <w:spacing w:after="0" w:line="240" w:lineRule="auto"/>
      </w:pPr>
    </w:p>
    <w:p w:rsidR="008539AC" w:rsidRDefault="008539AC" w:rsidP="008539AC">
      <w:pPr>
        <w:pStyle w:val="Titel3"/>
      </w:pPr>
      <w:r>
        <w:t>Instapvoorwaarden</w:t>
      </w:r>
    </w:p>
    <w:p w:rsidR="008539AC" w:rsidRDefault="008539AC" w:rsidP="008539AC">
      <w:pPr>
        <w:spacing w:after="0" w:line="240" w:lineRule="auto"/>
      </w:pPr>
      <w:r>
        <w:lastRenderedPageBreak/>
        <w:t>BKD Stukadoor</w:t>
      </w:r>
    </w:p>
    <w:p w:rsidR="00423F38" w:rsidRPr="008539AC" w:rsidRDefault="008539AC" w:rsidP="008539AC">
      <w:pPr>
        <w:spacing w:after="0" w:line="240" w:lineRule="auto"/>
      </w:pPr>
      <w:r w:rsidRPr="00032DDA">
        <w:t/>
      </w:r>
      <w:r w:rsidR="00127D6A" w:rsidRPr="008539AC">
        <w:t/>
      </w:r>
    </w:p>
    <w:sectPr w:rsidR="00423F38" w:rsidRPr="008539AC" w:rsidSect="00D403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FC" w:rsidRDefault="004236FC" w:rsidP="00DE7DA8">
      <w:pPr>
        <w:spacing w:after="0" w:line="240" w:lineRule="auto"/>
      </w:pPr>
      <w:r>
        <w:separator/>
      </w:r>
    </w:p>
  </w:endnote>
  <w:endnote w:type="continuationSeparator" w:id="0">
    <w:p w:rsidR="004236FC" w:rsidRDefault="004236FC"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Medium">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241335333"/>
      <w:docPartObj>
        <w:docPartGallery w:val="Page Numbers (Bottom of Page)"/>
        <w:docPartUnique/>
      </w:docPartObj>
    </w:sdtPr>
    <w:sdtEndPr>
      <w:rPr>
        <w:rFonts w:cs="Times New Roman"/>
        <w:sz w:val="20"/>
        <w:szCs w:val="20"/>
      </w:rPr>
    </w:sdtEndPr>
    <w:sdtContent>
      <w:p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28D85EE3" wp14:editId="0FBCE4D7">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8539AC" w:rsidRPr="008539AC">
          <w:rPr>
            <w:noProof/>
            <w:lang w:val="nl-NL"/>
          </w:rPr>
          <w:t>4</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FC" w:rsidRDefault="004236FC" w:rsidP="00DE7DA8">
      <w:pPr>
        <w:spacing w:after="0" w:line="240" w:lineRule="auto"/>
      </w:pPr>
      <w:r>
        <w:separator/>
      </w:r>
    </w:p>
  </w:footnote>
  <w:footnote w:type="continuationSeparator" w:id="0">
    <w:p w:rsidR="004236FC" w:rsidRDefault="004236FC"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FC"/>
    <w:multiLevelType w:val="hybridMultilevel"/>
    <w:tmpl w:val="FA54F59C"/>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4C2053"/>
    <w:multiLevelType w:val="hybridMultilevel"/>
    <w:tmpl w:val="98300C2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9D09BD"/>
    <w:multiLevelType w:val="hybridMultilevel"/>
    <w:tmpl w:val="ADDC57DE"/>
    <w:lvl w:ilvl="0" w:tplc="66007E96">
      <w:start w:val="2"/>
      <w:numFmt w:val="bullet"/>
      <w:lvlText w:val="-"/>
      <w:lvlJc w:val="left"/>
      <w:pPr>
        <w:ind w:left="36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9A16C9"/>
    <w:multiLevelType w:val="hybridMultilevel"/>
    <w:tmpl w:val="840C4BB4"/>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9461F5"/>
    <w:multiLevelType w:val="hybridMultilevel"/>
    <w:tmpl w:val="9CF0141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F00513"/>
    <w:multiLevelType w:val="multilevel"/>
    <w:tmpl w:val="765E9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F2DBD"/>
    <w:multiLevelType w:val="hybridMultilevel"/>
    <w:tmpl w:val="5C102C26"/>
    <w:lvl w:ilvl="0" w:tplc="C54A6476">
      <w:numFmt w:val="bullet"/>
      <w:lvlText w:val="-"/>
      <w:lvlJc w:val="left"/>
      <w:pPr>
        <w:ind w:left="720" w:hanging="360"/>
      </w:pPr>
      <w:rPr>
        <w:rFonts w:ascii="Calibri" w:eastAsia="Calibr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EC0B97"/>
    <w:multiLevelType w:val="hybridMultilevel"/>
    <w:tmpl w:val="3D52C654"/>
    <w:lvl w:ilvl="0" w:tplc="0813000F">
      <w:start w:val="1"/>
      <w:numFmt w:val="decimal"/>
      <w:lvlText w:val="%1."/>
      <w:lvlJc w:val="left"/>
      <w:pPr>
        <w:ind w:left="360" w:hanging="360"/>
      </w:pPr>
      <w:rPr>
        <w:rFonts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12A592E"/>
    <w:multiLevelType w:val="hybridMultilevel"/>
    <w:tmpl w:val="53D0CB62"/>
    <w:lvl w:ilvl="0" w:tplc="A0AA37BA">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780FDD"/>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74613D"/>
    <w:multiLevelType w:val="hybridMultilevel"/>
    <w:tmpl w:val="7B96B7C8"/>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A22AAC"/>
    <w:multiLevelType w:val="hybridMultilevel"/>
    <w:tmpl w:val="B7AA6C2C"/>
    <w:lvl w:ilvl="0" w:tplc="08130005">
      <w:start w:val="1"/>
      <w:numFmt w:val="bullet"/>
      <w:lvlText w:val=""/>
      <w:lvlJc w:val="left"/>
      <w:pPr>
        <w:ind w:left="360" w:hanging="360"/>
      </w:pPr>
      <w:rPr>
        <w:rFonts w:ascii="Wingdings" w:hAnsi="Wingdings"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D4216B2"/>
    <w:multiLevelType w:val="hybridMultilevel"/>
    <w:tmpl w:val="9EACCD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EF563F5"/>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5A4533"/>
    <w:multiLevelType w:val="hybridMultilevel"/>
    <w:tmpl w:val="E6C47342"/>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834C3B"/>
    <w:multiLevelType w:val="multilevel"/>
    <w:tmpl w:val="52D4FB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8D15AF"/>
    <w:multiLevelType w:val="hybridMultilevel"/>
    <w:tmpl w:val="12C0BFBE"/>
    <w:lvl w:ilvl="0" w:tplc="66007E96">
      <w:start w:val="2"/>
      <w:numFmt w:val="bullet"/>
      <w:lvlText w:val="-"/>
      <w:lvlJc w:val="left"/>
      <w:pPr>
        <w:ind w:left="720" w:hanging="360"/>
      </w:pPr>
      <w:rPr>
        <w:rFonts w:ascii="Times New Roman" w:eastAsia="Times New Roman" w:hAnsi="Times New Roman" w:cs="Times New Roman" w:hint="default"/>
      </w:rPr>
    </w:lvl>
    <w:lvl w:ilvl="1" w:tplc="66007E96">
      <w:start w:val="2"/>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2C7766"/>
    <w:multiLevelType w:val="hybridMultilevel"/>
    <w:tmpl w:val="C2EC9176"/>
    <w:lvl w:ilvl="0" w:tplc="66007E9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C820F14"/>
    <w:multiLevelType w:val="hybridMultilevel"/>
    <w:tmpl w:val="251AA088"/>
    <w:lvl w:ilvl="0" w:tplc="66007E96">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8C01D9"/>
    <w:multiLevelType w:val="hybridMultilevel"/>
    <w:tmpl w:val="8F7636B2"/>
    <w:lvl w:ilvl="0" w:tplc="C54A6476">
      <w:numFmt w:val="bullet"/>
      <w:lvlText w:val="-"/>
      <w:lvlJc w:val="left"/>
      <w:pPr>
        <w:ind w:left="720" w:hanging="360"/>
      </w:pPr>
      <w:rPr>
        <w:rFonts w:ascii="Calibri" w:eastAsia="Calibr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8"/>
  </w:num>
  <w:num w:numId="5">
    <w:abstractNumId w:val="3"/>
  </w:num>
  <w:num w:numId="6">
    <w:abstractNumId w:val="15"/>
  </w:num>
  <w:num w:numId="7">
    <w:abstractNumId w:val="10"/>
  </w:num>
  <w:num w:numId="8">
    <w:abstractNumId w:val="1"/>
  </w:num>
  <w:num w:numId="9">
    <w:abstractNumId w:val="4"/>
  </w:num>
  <w:num w:numId="10">
    <w:abstractNumId w:val="0"/>
  </w:num>
  <w:num w:numId="11">
    <w:abstractNumId w:val="19"/>
  </w:num>
  <w:num w:numId="12">
    <w:abstractNumId w:val="2"/>
  </w:num>
  <w:num w:numId="13">
    <w:abstractNumId w:val="17"/>
  </w:num>
  <w:num w:numId="14">
    <w:abstractNumId w:val="7"/>
  </w:num>
  <w:num w:numId="15">
    <w:abstractNumId w:val="14"/>
  </w:num>
  <w:num w:numId="16">
    <w:abstractNumId w:val="9"/>
  </w:num>
  <w:num w:numId="17">
    <w:abstractNumId w:val="21"/>
  </w:num>
  <w:num w:numId="18">
    <w:abstractNumId w:val="8"/>
  </w:num>
  <w:num w:numId="19">
    <w:abstractNumId w:val="6"/>
  </w:num>
  <w:num w:numId="20">
    <w:abstractNumId w:val="20"/>
  </w:num>
  <w:num w:numId="21">
    <w:abstractNumId w:val="1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0A7A"/>
    <w:rsid w:val="000568B5"/>
    <w:rsid w:val="000978F5"/>
    <w:rsid w:val="000B4D6D"/>
    <w:rsid w:val="000C04C6"/>
    <w:rsid w:val="000E16D0"/>
    <w:rsid w:val="000F69FE"/>
    <w:rsid w:val="00113690"/>
    <w:rsid w:val="001154D8"/>
    <w:rsid w:val="001220A5"/>
    <w:rsid w:val="00127D6A"/>
    <w:rsid w:val="001656C8"/>
    <w:rsid w:val="00176650"/>
    <w:rsid w:val="00182F1B"/>
    <w:rsid w:val="001A590D"/>
    <w:rsid w:val="001C5460"/>
    <w:rsid w:val="002012C4"/>
    <w:rsid w:val="00212D54"/>
    <w:rsid w:val="002331E5"/>
    <w:rsid w:val="00257A14"/>
    <w:rsid w:val="00260015"/>
    <w:rsid w:val="00266CF4"/>
    <w:rsid w:val="00286BF2"/>
    <w:rsid w:val="002A1E05"/>
    <w:rsid w:val="002A44B5"/>
    <w:rsid w:val="002C5C20"/>
    <w:rsid w:val="002D2088"/>
    <w:rsid w:val="00304C59"/>
    <w:rsid w:val="003215A3"/>
    <w:rsid w:val="00345BD2"/>
    <w:rsid w:val="003466F5"/>
    <w:rsid w:val="00350A3E"/>
    <w:rsid w:val="003524A2"/>
    <w:rsid w:val="00362EDF"/>
    <w:rsid w:val="003A0C5C"/>
    <w:rsid w:val="003B07E1"/>
    <w:rsid w:val="00415201"/>
    <w:rsid w:val="004236FC"/>
    <w:rsid w:val="00423F38"/>
    <w:rsid w:val="0044205E"/>
    <w:rsid w:val="00465219"/>
    <w:rsid w:val="00483B9D"/>
    <w:rsid w:val="004A5CEE"/>
    <w:rsid w:val="00503C3A"/>
    <w:rsid w:val="00554602"/>
    <w:rsid w:val="0057112E"/>
    <w:rsid w:val="0057297F"/>
    <w:rsid w:val="00593C73"/>
    <w:rsid w:val="00597ADE"/>
    <w:rsid w:val="00597E29"/>
    <w:rsid w:val="005D162A"/>
    <w:rsid w:val="005E308E"/>
    <w:rsid w:val="005E5A18"/>
    <w:rsid w:val="0060223B"/>
    <w:rsid w:val="00685A1E"/>
    <w:rsid w:val="006B197C"/>
    <w:rsid w:val="006D110B"/>
    <w:rsid w:val="006D6AE0"/>
    <w:rsid w:val="006E07A6"/>
    <w:rsid w:val="006E3ADB"/>
    <w:rsid w:val="006E5A9C"/>
    <w:rsid w:val="006F59D8"/>
    <w:rsid w:val="00704461"/>
    <w:rsid w:val="0070739D"/>
    <w:rsid w:val="0072332D"/>
    <w:rsid w:val="007310CC"/>
    <w:rsid w:val="00731293"/>
    <w:rsid w:val="0073671F"/>
    <w:rsid w:val="007734E0"/>
    <w:rsid w:val="00774CD3"/>
    <w:rsid w:val="007A7589"/>
    <w:rsid w:val="007C43B2"/>
    <w:rsid w:val="007D621B"/>
    <w:rsid w:val="007E36E0"/>
    <w:rsid w:val="00811427"/>
    <w:rsid w:val="00811564"/>
    <w:rsid w:val="008539AC"/>
    <w:rsid w:val="00856A49"/>
    <w:rsid w:val="00865034"/>
    <w:rsid w:val="00866860"/>
    <w:rsid w:val="008670A1"/>
    <w:rsid w:val="00895604"/>
    <w:rsid w:val="008A6089"/>
    <w:rsid w:val="0090339C"/>
    <w:rsid w:val="009264E5"/>
    <w:rsid w:val="00943A17"/>
    <w:rsid w:val="00952B9A"/>
    <w:rsid w:val="0095313D"/>
    <w:rsid w:val="009568BA"/>
    <w:rsid w:val="009752E2"/>
    <w:rsid w:val="00996D64"/>
    <w:rsid w:val="009D6C50"/>
    <w:rsid w:val="00A15DC3"/>
    <w:rsid w:val="00A32D92"/>
    <w:rsid w:val="00A629FF"/>
    <w:rsid w:val="00A63B9F"/>
    <w:rsid w:val="00A65E37"/>
    <w:rsid w:val="00AA2569"/>
    <w:rsid w:val="00AC7121"/>
    <w:rsid w:val="00AF3A95"/>
    <w:rsid w:val="00B174D8"/>
    <w:rsid w:val="00B262BF"/>
    <w:rsid w:val="00B878B1"/>
    <w:rsid w:val="00B90C8F"/>
    <w:rsid w:val="00BB1FEA"/>
    <w:rsid w:val="00BB2040"/>
    <w:rsid w:val="00C1026D"/>
    <w:rsid w:val="00C2126F"/>
    <w:rsid w:val="00C37DC9"/>
    <w:rsid w:val="00C4022F"/>
    <w:rsid w:val="00C62220"/>
    <w:rsid w:val="00C63F70"/>
    <w:rsid w:val="00C8688E"/>
    <w:rsid w:val="00CB1037"/>
    <w:rsid w:val="00CC1CCB"/>
    <w:rsid w:val="00CC3EBF"/>
    <w:rsid w:val="00CF1D4D"/>
    <w:rsid w:val="00D26A1D"/>
    <w:rsid w:val="00D40C24"/>
    <w:rsid w:val="00D60E07"/>
    <w:rsid w:val="00D70C35"/>
    <w:rsid w:val="00D82B29"/>
    <w:rsid w:val="00DB1A0C"/>
    <w:rsid w:val="00DE7DA8"/>
    <w:rsid w:val="00E05883"/>
    <w:rsid w:val="00E1013C"/>
    <w:rsid w:val="00E43AF4"/>
    <w:rsid w:val="00E53DD2"/>
    <w:rsid w:val="00E76C39"/>
    <w:rsid w:val="00E87D46"/>
    <w:rsid w:val="00EC6DF8"/>
    <w:rsid w:val="00F0058F"/>
    <w:rsid w:val="00F35B3F"/>
    <w:rsid w:val="00F368C5"/>
    <w:rsid w:val="00F639D4"/>
    <w:rsid w:val="00F8351C"/>
    <w:rsid w:val="00F9259F"/>
    <w:rsid w:val="00FA56EB"/>
    <w:rsid w:val="00FA5A71"/>
    <w:rsid w:val="00FD0A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C7026"/>
  <w15:docId w15:val="{C359091F-1110-4736-99D9-929B1A0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1"/>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numPr>
        <w:ilvl w:val="1"/>
        <w:numId w:val="20"/>
      </w:numPr>
      <w:pBdr>
        <w:bottom w:val="single" w:sz="18" w:space="1" w:color="D9D9D9" w:themeColor="background1" w:themeShade="D9"/>
      </w:pBdr>
      <w:shd w:val="clear" w:color="auto" w:fill="F2F2F2" w:themeFill="background1" w:themeFillShade="F2"/>
      <w:spacing w:line="240" w:lineRule="auto"/>
    </w:pPr>
    <w:rPr>
      <w:rFonts w:cstheme="minorBidi"/>
      <w:b/>
      <w:sz w:val="24"/>
    </w:rPr>
  </w:style>
  <w:style w:type="paragraph" w:customStyle="1" w:styleId="Titel22">
    <w:name w:val="Titel 2.2"/>
    <w:basedOn w:val="Style1"/>
    <w:uiPriority w:val="2"/>
    <w:qFormat/>
    <w:rsid w:val="003B07E1"/>
    <w:pPr>
      <w:spacing w:after="320"/>
      <w:ind w:left="431" w:hanging="431"/>
    </w:pPr>
    <w:rPr>
      <w:caps/>
      <w:color w:val="595959" w:themeColor="text1" w:themeTint="A6"/>
    </w:rPr>
  </w:style>
  <w:style w:type="paragraph" w:customStyle="1" w:styleId="Titel3">
    <w:name w:val="Titel (3)"/>
    <w:basedOn w:val="Normal"/>
    <w:uiPriority w:val="3"/>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1010</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Ransbeek Dieter</dc:creator>
  <cp:keywords/>
  <dc:description/>
  <cp:lastModifiedBy>Willem Albert</cp:lastModifiedBy>
  <cp:revision>94</cp:revision>
  <dcterms:created xsi:type="dcterms:W3CDTF">2013-08-16T11:25:00Z</dcterms:created>
  <dcterms:modified xsi:type="dcterms:W3CDTF">2017-10-26T12:44:00Z</dcterms:modified>
</cp:coreProperties>
</file>