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Operator CNC-gestuurde houtbewerkingsmachines</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BK-0265-3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CNC-gestuurde houtbewerkingsmachines</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H220201 meubel- en houtbewerkingsmachines bedienen waarbij CNC staat voor Computer Numerical Control.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het programmeren, aansturen, instellen, omstellen, bedienen en opvolgen van de CNC-gestuurde houtbewerkingsmachine, het uitvoeren van kwaliteitscontroles, het uitvoeren van het basisonderhoud en het nemen van maatregelen in geval van storingen en afwijkingen teneinde grondstoffen met CNC-gestuurde houtbewerkingsmachine te bewerken tot onderdelen voor binnen- en buitenschrijnwerk, meubels, interieurelementen, trappen, daktimmerelementen, houtskeletbouw, decors en standen,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F0058F" w:rsidRDefault="000C04C6" w:rsidP="003B07E1">
      <w:pPr>
        <w:shd w:val="clear" w:color="auto" w:fill="FFFFFF"/>
        <w:spacing w:after="0" w:line="240" w:lineRule="auto"/>
        <w:rPr>
          <w:rFonts w:eastAsia="Times New Roman" w:cs="Arial"/>
          <w:szCs w:val="20"/>
          <w:lang w:val="nl-NL" w:eastAsia="nl-NL"/>
        </w:rPr>
      </w:pPr>
    </w:p>
    <w:p w:rsidR="00A65B34" w:rsidRDefault="00A65B34" w:rsidP="00A65B34">
      <w:pPr>
        <w:pStyle w:val="Titel22"/>
      </w:pPr>
      <w:r>
        <w:t>DEELKWALIFICATIES</w:t>
      </w:r>
    </w:p>
    <w:p w:rsidR="00A65B34" w:rsidRPr="00E426BC" w:rsidRDefault="00A65B34" w:rsidP="00A65B34">
      <w:pPr>
        <w:spacing w:after="0" w:line="240" w:lineRule="auto"/>
      </w:pPr>
      <w:r w:rsidRPr="00E426BC">
        <w:t>Deze beroepskwalificatie 'Operator CNC-gestuurde houtbewerkingsmachines' omvat de deelkwalificatie 'Bediener CNC-gestuurde houtbewerkingsmachines' (BK-0265-3-DBK-01) die bestaat uit de volgende competenties: 1, 2, 3, 4, 5, 9, 10, 11, 12, 13, 14, 15, 16, 17</w:t>
      </w:r>
    </w:p>
    <w:p w:rsidR="00A65B34" w:rsidRPr="00E426BC" w:rsidRDefault="00A65B34" w:rsidP="00A65B34">
      <w:pPr>
        <w:spacing w:after="0" w:line="240" w:lineRule="auto"/>
      </w:pPr>
      <w:r w:rsidRPr="00E426BC">
        <w:t>Deze beroepskwalificatie 'Operator CNC-gestuurde houtbewerkingsmachines' omvat de deelkwalificatie 'Programmeur CNC-gestuurde houtbewerkingsmachines' (BK-0265-3-DBK-02) die bestaat uit de volgende competenties: 1, 5, 6, 7, 8</w:t>
      </w:r>
    </w:p>
    <w:p w:rsidR="00A65B34" w:rsidRPr="00F0058F" w:rsidRDefault="00A65B34" w:rsidP="00A65B34">
      <w:pPr>
        <w:spacing w:after="0" w:line="240" w:lineRule="auto"/>
        <w:rPr>
          <w:rFonts w:eastAsia="Times New Roman"/>
          <w:b/>
          <w:szCs w:val="24"/>
        </w:rPr>
      </w:pPr>
      <w:r w:rsidRPr="00E426BC">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relevante informatie en interpreteert 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werkdocumenten (werktekeningen, plannen)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(geautomatiseerd)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tekening- en planlezen</w:t>
      </w:r>
      <w:r w:rsidRPr="000F2A0A">
        <w:rPr>
          <w:sz w:val="22"/>
        </w:rPr>
        <w:t/>
      </w:r>
    </w:p>
    <w:p w:rsidR="000F2A0A" w:rsidRDefault="000F2A0A" w:rsidP="000F2A0A">
      <w:pPr>
        <w:pStyle w:val="Voetnoot"/>
        <w:numPr>
          <w:ilvl w:val="1"/>
          <w:numId w:val="14"/>
        </w:numPr>
      </w:pPr>
      <w:r w:rsidRPr="000F2A0A">
        <w:rPr>
          <w:sz w:val="22"/>
        </w:rPr>
        <w:t/>
      </w:r>
      <w:r>
        <w:rPr>
          <w:sz w:val="22"/>
        </w:rPr>
        <w:t>Kennis van 32 mm systeem</w:t>
      </w:r>
      <w:r w:rsidRPr="000F2A0A">
        <w:rPr>
          <w:sz w:val="22"/>
        </w:rPr>
        <w:t/>
      </w:r>
    </w:p>
    <w:p w:rsidR="000F2A0A" w:rsidRDefault="000F2A0A" w:rsidP="000F2A0A">
      <w:pPr>
        <w:pStyle w:val="Voetnoot"/>
        <w:numPr>
          <w:ilvl w:val="1"/>
          <w:numId w:val="14"/>
        </w:numPr>
      </w:pPr>
      <w:r w:rsidRPr="000F2A0A">
        <w:rPr>
          <w:sz w:val="22"/>
        </w:rPr>
        <w:t/>
      </w:r>
      <w:r>
        <w:rPr>
          <w:sz w:val="22"/>
        </w:rPr>
        <w:t>Kennis van gebruik van relevante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Maakt CAD-tekeningen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relevante informatie en interpreteert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nieuwe tekeningen of past bestaande tekeningen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(tussentijds) de eigen werkzaamheden op juistheid en maatvoering en lost eventuele problemen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Archiveert plannen en tekeningen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betrokkenen bij onduidelijkheden of tekortkomingen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tekening- en planlezen</w:t>
      </w:r>
      <w:r w:rsidRPr="000F2A0A">
        <w:rPr>
          <w:sz w:val="22"/>
        </w:rPr>
        <w:t/>
      </w:r>
    </w:p>
    <w:p w:rsidR="000F2A0A" w:rsidRDefault="000F2A0A" w:rsidP="000F2A0A">
      <w:pPr>
        <w:pStyle w:val="Voetnoot"/>
        <w:numPr>
          <w:ilvl w:val="1"/>
          <w:numId w:val="14"/>
        </w:numPr>
      </w:pPr>
      <w:r w:rsidRPr="000F2A0A">
        <w:rPr>
          <w:sz w:val="22"/>
        </w:rPr>
        <w:t/>
      </w:r>
      <w:r>
        <w:rPr>
          <w:sz w:val="22"/>
        </w:rPr>
        <w:t>Kennis van 32 mm systeem</w:t>
      </w:r>
      <w:r w:rsidRPr="000F2A0A">
        <w:rPr>
          <w:sz w:val="22"/>
        </w:rPr>
        <w:t/>
      </w:r>
    </w:p>
    <w:p w:rsidR="000F2A0A" w:rsidRDefault="000F2A0A" w:rsidP="000F2A0A">
      <w:pPr>
        <w:pStyle w:val="Voetnoot"/>
        <w:numPr>
          <w:ilvl w:val="1"/>
          <w:numId w:val="14"/>
        </w:numPr>
      </w:pPr>
      <w:r w:rsidRPr="000F2A0A">
        <w:rPr>
          <w:sz w:val="22"/>
        </w:rPr>
        <w:t/>
      </w:r>
      <w:r>
        <w:rPr>
          <w:sz w:val="22"/>
        </w:rPr>
        <w:t>Kennis van archiveren i.f.v.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tekennormen</w:t>
      </w:r>
      <w:r w:rsidRPr="000F2A0A">
        <w:rPr>
          <w:sz w:val="22"/>
        </w:rPr>
        <w:t/>
      </w:r>
    </w:p>
    <w:p w:rsidR="000F2A0A" w:rsidRDefault="000F2A0A" w:rsidP="000F2A0A">
      <w:pPr>
        <w:pStyle w:val="Voetnoot"/>
        <w:numPr>
          <w:ilvl w:val="1"/>
          <w:numId w:val="14"/>
        </w:numPr>
      </w:pPr>
      <w:r w:rsidRPr="000F2A0A">
        <w:rPr>
          <w:sz w:val="22"/>
        </w:rPr>
        <w:t/>
      </w:r>
      <w:r>
        <w:rPr>
          <w:sz w:val="22"/>
        </w:rPr>
        <w:t>Kennis van relevante tekenprogramma’s (CAD)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Stelt een bewerkingsprogramma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Leidt uit een aangereikte (werk)tekening, de noodzakelijke parameters, afmetingen, …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een CNC-programma (machinespecifiek, dialoogsturing, ISO-sturing, optimalisatie,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tekeningen om in CNC-programma’s (CAD-CAM)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bestaand CNC-programma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herstelt programmeerfouten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tekening- en planlezen</w:t>
      </w:r>
      <w:r w:rsidRPr="000F2A0A">
        <w:rPr>
          <w:sz w:val="22"/>
        </w:rPr>
        <w:t/>
      </w:r>
    </w:p>
    <w:p w:rsidR="000F2A0A" w:rsidRDefault="000F2A0A" w:rsidP="000F2A0A">
      <w:pPr>
        <w:pStyle w:val="Voetnoot"/>
        <w:numPr>
          <w:ilvl w:val="1"/>
          <w:numId w:val="14"/>
        </w:numPr>
      </w:pPr>
      <w:r w:rsidRPr="000F2A0A">
        <w:rPr>
          <w:sz w:val="22"/>
        </w:rPr>
        <w:t/>
      </w:r>
      <w:r>
        <w:rPr>
          <w:sz w:val="22"/>
        </w:rPr>
        <w:t>Kennis van CAD-CAM</w:t>
      </w:r>
      <w:r w:rsidRPr="000F2A0A">
        <w:rPr>
          <w:sz w:val="22"/>
        </w:rPr>
        <w:t/>
      </w:r>
    </w:p>
    <w:p w:rsidR="000F2A0A" w:rsidRDefault="000F2A0A" w:rsidP="000F2A0A">
      <w:pPr>
        <w:pStyle w:val="Voetnoot"/>
        <w:numPr>
          <w:ilvl w:val="1"/>
          <w:numId w:val="14"/>
        </w:numPr>
      </w:pPr>
      <w:r w:rsidRPr="000F2A0A">
        <w:rPr>
          <w:sz w:val="22"/>
        </w:rPr>
        <w:t/>
      </w:r>
      <w:r>
        <w:rPr>
          <w:sz w:val="22"/>
        </w:rPr>
        <w:t>Kennis van CNC-programmeertaal</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 van relevante machinespecifieke 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verschillende assen van een machine</w:t>
      </w:r>
      <w:r w:rsidRPr="000F2A0A">
        <w:rPr>
          <w:sz w:val="22"/>
        </w:rPr>
        <w:t/>
      </w:r>
    </w:p>
    <w:p w:rsidR="000F2A0A" w:rsidRDefault="000F2A0A" w:rsidP="000F2A0A">
      <w:pPr>
        <w:pStyle w:val="Voetnoot"/>
        <w:numPr>
          <w:ilvl w:val="1"/>
          <w:numId w:val="14"/>
        </w:numPr>
      </w:pPr>
      <w:r w:rsidRPr="000F2A0A">
        <w:rPr>
          <w:sz w:val="22"/>
        </w:rPr>
        <w:t/>
      </w:r>
      <w:r>
        <w:rPr>
          <w:sz w:val="22"/>
        </w:rPr>
        <w:t>Grondige kennis van genereren van CNC-programma's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Stuurt CNC-gestuurde machines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relevante informatie en interpreteert 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gereedschapsconfiguraties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Genereert een CNC-programma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Simuleert een CNC-programma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een CNC-programma (gereedschapsbaan, verspaningscondities,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indien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een CNC-programma door naar de machine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verspaningsgereedschappen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CAM</w:t>
      </w:r>
      <w:r w:rsidRPr="000F2A0A">
        <w:rPr>
          <w:sz w:val="22"/>
        </w:rPr>
        <w:t/>
      </w:r>
    </w:p>
    <w:p w:rsidR="000F2A0A" w:rsidRDefault="000F2A0A" w:rsidP="000F2A0A">
      <w:pPr>
        <w:pStyle w:val="Voetnoot"/>
        <w:numPr>
          <w:ilvl w:val="1"/>
          <w:numId w:val="14"/>
        </w:numPr>
      </w:pPr>
      <w:r w:rsidRPr="000F2A0A">
        <w:rPr>
          <w:sz w:val="22"/>
        </w:rPr>
        <w:t/>
      </w:r>
      <w:r>
        <w:rPr>
          <w:sz w:val="22"/>
        </w:rPr>
        <w:t>Kennis van CNC-programmeertaal</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 van relevante machinespecifieke 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verschillende assen van een machine</w:t>
      </w:r>
      <w:r w:rsidRPr="000F2A0A">
        <w:rPr>
          <w:sz w:val="22"/>
        </w:rPr>
        <w:t/>
      </w:r>
    </w:p>
    <w:p w:rsidR="000F2A0A" w:rsidRDefault="000F2A0A" w:rsidP="000F2A0A">
      <w:pPr>
        <w:pStyle w:val="Voetnoot"/>
        <w:numPr>
          <w:ilvl w:val="1"/>
          <w:numId w:val="14"/>
        </w:numPr>
      </w:pPr>
      <w:r w:rsidRPr="000F2A0A">
        <w:rPr>
          <w:sz w:val="22"/>
        </w:rPr>
        <w:t/>
      </w:r>
      <w:r>
        <w:rPr>
          <w:sz w:val="22"/>
        </w:rPr>
        <w:t>Grondige kennis van genereren van CNC-programma's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Transporteert intern grondstoffen, constructieonderdelen en materialen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materialen en onderneemt actie bij afwijkingen (gebreken,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Selecteert, controleert, monteert en vervangt (snij)gereedschappen op de CNC-gestuurde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opdracht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standtijd van het (snij)gereedschap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Kalibreert meet- en controle-instrumenten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 de gereedschapshouder en stelt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het gereedschapsmagazijn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de opbouw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het opspannen van gereedschappen en onderdelen (gereedschapshouders, …)</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 van relevante machinespecifieke 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Stelt CNC-gestuurde houtbewerkingsmachines in en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bevestigt de opspanmiddelen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IJkt de 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CNC-programma in en slaat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een CNC-programma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een CNC-programma (gereedschapsbaan, verspaningscondities,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aanpassingen uit in een CNC-programma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en coördinaten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Simuleert en test een CNC-programma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indien nodig,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opbouw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gebruik van mallen</w:t>
      </w:r>
      <w:r w:rsidRPr="000F2A0A">
        <w:rPr>
          <w:sz w:val="22"/>
        </w:rPr>
        <w:t/>
      </w:r>
    </w:p>
    <w:p w:rsidR="000F2A0A" w:rsidRDefault="000F2A0A" w:rsidP="000F2A0A">
      <w:pPr>
        <w:pStyle w:val="Voetnoot"/>
        <w:numPr>
          <w:ilvl w:val="1"/>
          <w:numId w:val="14"/>
        </w:numPr>
      </w:pPr>
      <w:r w:rsidRPr="000F2A0A">
        <w:rPr>
          <w:sz w:val="22"/>
        </w:rPr>
        <w:t/>
      </w:r>
      <w:r>
        <w:rPr>
          <w:sz w:val="22"/>
        </w:rPr>
        <w:t>Kennis van het opspannen van gereedschappen en onderdelen (gereedschapshouders, …)</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 van relevante machinespecifieke 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verschillende assen van een machine</w:t>
      </w:r>
      <w:r w:rsidRPr="000F2A0A">
        <w:rPr>
          <w:sz w:val="22"/>
        </w:rPr>
        <w:t/>
      </w:r>
    </w:p>
    <w:p w:rsidR="000F2A0A" w:rsidRDefault="000F2A0A" w:rsidP="000F2A0A">
      <w:pPr>
        <w:pStyle w:val="Voetnoot"/>
        <w:numPr>
          <w:ilvl w:val="1"/>
          <w:numId w:val="14"/>
        </w:numPr>
      </w:pPr>
      <w:r w:rsidRPr="000F2A0A">
        <w:rPr>
          <w:sz w:val="22"/>
        </w:rPr>
        <w:t/>
      </w:r>
      <w:r>
        <w:rPr>
          <w:sz w:val="22"/>
        </w:rPr>
        <w:t>Grondige kennis van genereren van CNC-programma's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Controleert de veiligheidsvoorzieningen van de CNC-gestuurde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CNC-gestuurde houtbewerkingsmachine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CNC-gestuurde houtbewerkingsmachine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opbouw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 en -procedures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Bewerkt onderdelen met CNC-gestuurde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een CNC-programma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Belaadt de machine (manueel, (vacuüm)hef-lifttoestel)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Positioneert het werkstuk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Spant werkstuk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verspannende bewerkingen uit (zagen, boren, frezen,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Ontlaadt de machine (manueel, (vacuüm)hef-lifttoestel)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kwaliteit en maatvoering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opbouw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gebruik van relevante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verspaningsgereedschappen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gebruik van mallen</w:t>
      </w:r>
      <w:r w:rsidRPr="000F2A0A">
        <w:rPr>
          <w:sz w:val="22"/>
        </w:rPr>
        <w:t/>
      </w:r>
    </w:p>
    <w:p w:rsidR="000F2A0A" w:rsidRDefault="000F2A0A" w:rsidP="000F2A0A">
      <w:pPr>
        <w:pStyle w:val="Voetnoot"/>
        <w:numPr>
          <w:ilvl w:val="1"/>
          <w:numId w:val="14"/>
        </w:numPr>
      </w:pPr>
      <w:r w:rsidRPr="000F2A0A">
        <w:rPr>
          <w:sz w:val="22"/>
        </w:rPr>
        <w:t/>
      </w:r>
      <w:r>
        <w:rPr>
          <w:sz w:val="22"/>
        </w:rPr>
        <w:t>Kennis van het opspannen van gereedschappen en onderdelen (gereedschapshouders, …)</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constructie- en verbindingstechnieken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Voert kwaliteitscontroles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van beeldschermen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productcontroles uit op basis van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resultaten van controles met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afwijking aan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gegevens over de aard van de afwijking, het tijdstip en de oplossing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archiveren i.f.v.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 van relevante machinespecifieke 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Registreert en rapporteert het verloop van het productieproces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gebruik van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archiveren i.f.v. de eigen werkzaamheden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Voert preventief basisonderhoud uit van de CNC-gestuurde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CNC-gestuurde houtbewerkingsmachine in veiligheidsmodus voor het uitvoeren van onderhoud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de opbouw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 en -procedures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gebruik van relevante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 en regeltechnieken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opbouw van CNC-gestuurde houtbewerkingsmachines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en -procedures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(geautomatiseerd)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tekening- en planlezen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32 mm 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archiveren i.f.v.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relevante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mallen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opspannen van gereedschappen en onderdelen (gereedschapshouders,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CNC-gestuurde houtbewerkingsmachines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constructie- en verbindingstechnieken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CAD-CAM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CNC-programmeertaal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tekennormen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tekenprogramma’s (CAD)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gebruik van relevante machinespecifieke software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assen van een machine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genereren van CNC-programma's</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relevante informatie en interpreteert ze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werkdocumenten (werktekeningen, plannen)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relevante informatie en interpreteert ze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(snij)gereedschappen i.f.v. de uit te voeren opdracht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standtijd van het (snij)gereedschap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IJkt de machine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CNC-programma in en slaat op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CNC-programma op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een CNC-programma (gereedschapsbaan, verspaningscondities,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eenvoudige aanpassingen uit in een CNC-programma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en coördinaten in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beveiligingen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kwaliteit en maatvoering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gegevens over de aard van de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gebruik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Leidt uit een aangereikte (werk)tekening, de noodzakelijke parameters, afmetingen, …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Schrijft een CNC-programma (machinespecifiek, dialoogsturing, ISO-sturing, optimalisatie,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tekeningen om in CNC-programma’s (CAD-CAM)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een bestaand CNC-programma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gereedschapsconfiguraties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Genereert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Simuleert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een CNC-programma door naar de machine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nieuwe tekeningen of past bestaande tekeningen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Archiveert plannen en tekeningen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betrokkenen bij onduidelijkheden of tekortkomingen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Simuleert en test een CNC-programma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 op basis van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resultaten van controles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aan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indien nodig,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CNC-gestuurde houtbewerkingsmachine op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afwijking aan het product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herstelt programmeerfouten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(tussentijds) de eigen werkzaamheden op juistheid en maatvoering en lost eventuele problemen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de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Kalibreert meet- en controle-instrumenten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 de gereedschapshouder en stelt af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Beheert het gereedschapsmagazijn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bevestigt de opspanmiddelen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in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CNC-gestuurde houtbewerkingsmachine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Belaadt de machine (manueel, (vacuüm)hef-lifttoestel)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Positioneert het werkstuk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Spant werkstuk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verspannende bewerkingen uit (zagen, boren, frezen, …)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Ontlaadt de machine (manueel, (vacuüm)hef-lifttoestel)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producten die niet voldoen aan de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CNC-gestuurde houtbewerkingsmachine in veiligheidsmodus voor het uitvoeren van onderhoud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controle-instrumenten en interpreteert de controlegegevens</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 en vergt de nodig contactvaardigheid. Heel af en toe, werkt de operator CNC-gestuurde houtbewerkingsmachines vanop het bureau of de tekenkamer.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CNC-gestuurde machines.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CNC-gestuurde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in de werkplaats respecteren en persoonlijke en collectieve beschermingsmidddelen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CNC-gestuurde houtbewerkingsmachines,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Procesmatig inzicht tonen om de CNC-gestuurde houtbewerkingsmachine aan te sturen.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Methodisch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uiteenlopende opdrachten uit met diverse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Dit beroep vraagt de flexibiliteit om zich aan te passen aan de wijzigingen van grondstoffen en series aan CNC-gestuurde houtbewerkingsmachines en het openstaan voor nieuwe technieken en werkmethodes.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programmeren en aansturen van CNC-gestuurde houtbewerkingsmachines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instellen, omstellen, bedienen en opvolgen van CNC-gestuurde houtbewerkingsmachines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(machine) specifieke software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bij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CAD-tekeningen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een bewerkingsprogramma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CNC-gestuurde machines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CNC-gestuurde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CNC-gestuurde houtbewerkingsmachines in en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CNC-gestuurde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CNC-gestuurde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CNC-gestuurde houtbewerkingsmachines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40"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