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Flexodrukker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BK-0376-2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Flexodrukker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 fiche E130101 Drukker, maar de sector wenst deze term te hanteren omdat dit binnen de sector een meer gangbare en hedendaagse term is.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opvolgen en analyseren van productiegegevens van de flexopers, het instellen, omstellen, bedienen, opvolgen en het sturen van de productie aan de installatie en het uitvoeren van kwaliteitscontroles op geregelde tijdstippen, het uitvoeren van het basisonderhoud en het nemen van maatregelen in geval van storingen en afwijkingen, steeds in navolging van kwaliteitsprocedures, hygiëne-, milieu-, veiligheids- en productievoorschriften (kwaliteit, kosten, termijn, …), teneinde grondstoffen/dragers aan de flexo-procesinstallatie te bewerken tot (half)afgewerkte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Verzamelt en neemt kennis van de productiefiches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productieorder en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de voorraad grondstoffen/dragers en materialen (beschikbaarheid, tekorten, hoeveelheid, dosering, mengeling, conformiteit,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onderneemt actie bij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grondstoffen/dragers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grondstoffen/dragers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Stelt de procesinstallatie in door het instellen, selecteren van een 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machine(onderdelen)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het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interventies in het programma/receptuur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computergestuurd in en volgt ze op, onder andere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Controleert de veiligheidsvoorzieningen van de eigen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veiligheidsinformatie op via beeldschermen en controlepanelen, ter plaatse en/of vanuit de controlekamer,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risicoanalyses uit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storingsanalyse in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0F2A0A" w:rsidRDefault="000F2A0A" w:rsidP="000F2A0A">
      <w:pPr>
        <w:pStyle w:val="Voetnoot"/>
        <w:numPr>
          <w:ilvl w:val="1"/>
          <w:numId w:val="14"/>
        </w:numPr>
      </w:pPr>
      <w:r w:rsidRPr="000F2A0A">
        <w:rPr>
          <w:sz w:val="22"/>
        </w:rPr>
        <w:t/>
      </w:r>
      <w:r>
        <w:rPr>
          <w:sz w:val="22"/>
        </w:rPr>
        <w:t>Kennis van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Stuurt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opeenvolgende werkzaamheden van de productiestappen en zorgt voor onderlinge afstemming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grondstoffen/dragers en hulpproducten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en geeft (al dan niet) vrij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informatie op via beeldschermen en controlepanelen, zowel ter plaatse als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zo efficiënt mogelijk procesverloop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afvoer van geproduceerde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opstartprocedures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Bewaakt het (geautomatiseerde) proces en stuurt bij indien nodig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 en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controleert en analyseert gegevens ter plaatse en/of vanuit de controlekamer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nood aan preventief onderhoud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procesinstallatie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parameters/coördinaten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Stuurt preventief of correctief (basis)onderhoud aan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procesinstallatie in veiligheidsmodus en bereidt ze voor op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 inzake preventief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Registreert en rapporteert het verloop van het productieproces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grondstoffen/dragers en werkmateriaal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Voert kwaliteitscontroles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 labelt representatieve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resultaten van controles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actie bij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en interpreteert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productcontrole</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Stelt de procesinstallatie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procesinstallatieonderdelen manueel of computergestuurd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programma/receptuur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gegevens en reageert passend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Organiseert de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veiligheids- en milieuvoorschriften worden gerespecteerd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 aan collega’s en medewerkers in functie van het productieproces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Beheerst en maakt gebruik van flexodruk als procedé of druktechniek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één of meerdere van de volgende machines: Centrale tegendrukmachines,  Inline-machine, Kartonnagemachine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grafisch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flexografie als druktechniek</w:t>
      </w:r>
      <w:r w:rsidRPr="000F2A0A">
        <w:rPr>
          <w:sz w:val="22"/>
        </w:rPr>
        <w:t/>
      </w:r>
    </w:p>
    <w:p w:rsidR="000F2A0A" w:rsidRDefault="000F2A0A" w:rsidP="000F2A0A">
      <w:pPr>
        <w:pStyle w:val="Voetnoot"/>
        <w:numPr>
          <w:ilvl w:val="1"/>
          <w:numId w:val="14"/>
        </w:numPr>
      </w:pPr>
      <w:r w:rsidRPr="000F2A0A">
        <w:rPr>
          <w:sz w:val="22"/>
        </w:rPr>
        <w:t/>
      </w:r>
      <w:r>
        <w:rPr>
          <w:sz w:val="22"/>
        </w:rPr>
        <w:t>Kennis van de conditioneringstechnieken van de grondstoffen/dragers en de half-afgewerkte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Interpreteert de orderinformatie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flexodrukvorm, die meestal al door de afdeling werkvoorbereiding gecontroleerd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afwijkingen aan de flexodrukvorm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afwijkingen worden hersteld (of geeft dit door aan de afdeling werkvoorbereiding)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Archiveert en slaat de voor productie aangepaste bestanden/materialen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drukvormmontage</w:t>
      </w:r>
      <w:r w:rsidRPr="000F2A0A">
        <w:rPr>
          <w:sz w:val="22"/>
        </w:rPr>
        <w:t/>
      </w:r>
    </w:p>
    <w:p w:rsidR="000F2A0A" w:rsidRDefault="000F2A0A" w:rsidP="000F2A0A">
      <w:pPr>
        <w:pStyle w:val="Voetnoot"/>
        <w:numPr>
          <w:ilvl w:val="1"/>
          <w:numId w:val="14"/>
        </w:numPr>
      </w:pPr>
      <w:r w:rsidRPr="000F2A0A">
        <w:rPr>
          <w:sz w:val="22"/>
        </w:rPr>
        <w:t/>
      </w:r>
      <w:r>
        <w:rPr>
          <w:sz w:val="22"/>
        </w:rPr>
        <w:t>Basiskennis van een MIS-systeem (management informatiesysteem, bijv. ASAP, OMP,…)</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kwaliteit van de flexodrukvorm</w:t>
      </w:r>
      <w:r w:rsidRPr="000F2A0A">
        <w:rPr>
          <w:sz w:val="22"/>
        </w:rPr>
        <w:t/>
      </w:r>
    </w:p>
    <w:p w:rsidR="000F2A0A" w:rsidRDefault="000F2A0A" w:rsidP="000F2A0A">
      <w:pPr>
        <w:pStyle w:val="Voetnoot"/>
        <w:numPr>
          <w:ilvl w:val="1"/>
          <w:numId w:val="14"/>
        </w:numPr>
      </w:pPr>
      <w:r w:rsidRPr="000F2A0A">
        <w:rPr>
          <w:sz w:val="22"/>
        </w:rPr>
        <w:t/>
      </w:r>
      <w:r>
        <w:rPr>
          <w:sz w:val="22"/>
        </w:rPr>
        <w:t>Kennis van afwijkingen aan de flexodrukvorm</w:t>
      </w:r>
      <w:r w:rsidRPr="000F2A0A">
        <w:rPr>
          <w:sz w:val="22"/>
        </w:rPr>
        <w:t/>
      </w:r>
    </w:p>
    <w:p w:rsidR="000F2A0A" w:rsidRDefault="000F2A0A" w:rsidP="000F2A0A">
      <w:pPr>
        <w:pStyle w:val="Voetnoot"/>
        <w:numPr>
          <w:ilvl w:val="1"/>
          <w:numId w:val="14"/>
        </w:numPr>
      </w:pPr>
      <w:r w:rsidRPr="000F2A0A">
        <w:rPr>
          <w:sz w:val="22"/>
        </w:rPr>
        <w:t/>
      </w:r>
      <w:r>
        <w:rPr>
          <w:sz w:val="22"/>
        </w:rPr>
        <w:t>Kennis van de correcte manipulatie van flexodrukvormen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Stelt de machine in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Komt milieuafspraken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indien nodig testen uit aan het materiaal (bij speciale orders)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regelmoeren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 aan de hand van mechanische en digitale ingrepen in en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juiste inkttoevoer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de juiste materiaaltoevoer, doorvoer en uitvoer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indien nodig gekoppelde nabewerkings-/ afwerkingsapparatuur in of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afwerkingstechnieken (vouwen,  rillen, stansen, …)</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aard van de substraten, o.a. papier, karton, folie,…</w:t>
      </w:r>
      <w:r w:rsidRPr="000F2A0A">
        <w:rPr>
          <w:sz w:val="22"/>
        </w:rPr>
        <w:t/>
      </w:r>
    </w:p>
    <w:p w:rsidR="000F2A0A" w:rsidRDefault="000F2A0A" w:rsidP="000F2A0A">
      <w:pPr>
        <w:pStyle w:val="Voetnoot"/>
        <w:numPr>
          <w:ilvl w:val="1"/>
          <w:numId w:val="14"/>
        </w:numPr>
      </w:pPr>
      <w:r w:rsidRPr="000F2A0A">
        <w:rPr>
          <w:sz w:val="22"/>
        </w:rPr>
        <w:t/>
      </w:r>
      <w:r>
        <w:rPr>
          <w:sz w:val="22"/>
        </w:rPr>
        <w:t>Kennis van de consequenties van het werken met bepaalde substraten op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bevoorrading van de flexopers</w:t>
      </w:r>
      <w:r w:rsidRPr="000F2A0A">
        <w:rPr>
          <w:sz w:val="22"/>
        </w:rPr>
        <w:t/>
      </w:r>
    </w:p>
    <w:p w:rsidR="000F2A0A" w:rsidRDefault="000F2A0A" w:rsidP="000F2A0A">
      <w:pPr>
        <w:pStyle w:val="Voetnoot"/>
        <w:numPr>
          <w:ilvl w:val="1"/>
          <w:numId w:val="14"/>
        </w:numPr>
      </w:pPr>
      <w:r w:rsidRPr="000F2A0A">
        <w:rPr>
          <w:sz w:val="22"/>
        </w:rPr>
        <w:t/>
      </w:r>
      <w:r>
        <w:rPr>
          <w:sz w:val="22"/>
        </w:rPr>
        <w:t>Kennis van de (de)montage van onderdelen van flexodrukpersen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zoals inktpompen, reinigingssystemen, inspectiesystemen, baanregeling, automatische viscositeitsmeting, corona…</w:t>
      </w:r>
      <w:r w:rsidRPr="000F2A0A">
        <w:rPr>
          <w:sz w:val="22"/>
        </w:rPr>
        <w:t/>
      </w:r>
    </w:p>
    <w:p w:rsidR="000F2A0A" w:rsidRDefault="000F2A0A" w:rsidP="000F2A0A">
      <w:pPr>
        <w:pStyle w:val="Voetnoot"/>
        <w:numPr>
          <w:ilvl w:val="1"/>
          <w:numId w:val="14"/>
        </w:numPr>
      </w:pPr>
      <w:r w:rsidRPr="000F2A0A">
        <w:rPr>
          <w:sz w:val="22"/>
        </w:rPr>
        <w:t/>
      </w:r>
      <w:r>
        <w:rPr>
          <w:sz w:val="22"/>
        </w:rPr>
        <w:t>Kennis van de luchtvochtigheid bij toepassingen aan de plakmachine</w:t>
      </w:r>
      <w:r w:rsidRPr="000F2A0A">
        <w:rPr>
          <w:sz w:val="22"/>
        </w:rPr>
        <w:t/>
      </w:r>
    </w:p>
    <w:p w:rsidR="000F2A0A" w:rsidRDefault="000F2A0A" w:rsidP="000F2A0A">
      <w:pPr>
        <w:pStyle w:val="Voetnoot"/>
        <w:numPr>
          <w:ilvl w:val="1"/>
          <w:numId w:val="14"/>
        </w:numPr>
      </w:pPr>
      <w:r w:rsidRPr="000F2A0A">
        <w:rPr>
          <w:sz w:val="22"/>
        </w:rPr>
        <w:t/>
      </w:r>
      <w:r>
        <w:rPr>
          <w:sz w:val="22"/>
        </w:rPr>
        <w:t>Kennis van de meting en instelling van de inktbalans</w:t>
      </w:r>
      <w:r w:rsidRPr="000F2A0A">
        <w:rPr>
          <w:sz w:val="22"/>
        </w:rPr>
        <w:t/>
      </w:r>
    </w:p>
    <w:p w:rsidR="000F2A0A" w:rsidRDefault="000F2A0A" w:rsidP="000F2A0A">
      <w:pPr>
        <w:pStyle w:val="Voetnoot"/>
        <w:numPr>
          <w:ilvl w:val="1"/>
          <w:numId w:val="14"/>
        </w:numPr>
      </w:pPr>
      <w:r w:rsidRPr="000F2A0A">
        <w:rPr>
          <w:sz w:val="22"/>
        </w:rPr>
        <w:t/>
      </w:r>
      <w:r>
        <w:rPr>
          <w:sz w:val="22"/>
        </w:rPr>
        <w:t>Kennis van register (voor- en zijmarges)</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bevoorrading van de flexopers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Verricht productieondersteunende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en archiveert drukvormen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werkplek en de machine vrij van restanten en afval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Loopt dagelijks controlepunten op de machine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apparatuur en meetinstrumenten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tijdig geproduceerde goederen van de machine af om de machine vrij te maken voor verdere productie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bevoorrading van de flexopers</w:t>
      </w:r>
      <w:r w:rsidRPr="000F2A0A">
        <w:rPr>
          <w:sz w:val="22"/>
        </w:rPr>
        <w:t/>
      </w:r>
    </w:p>
    <w:p w:rsidR="000F2A0A" w:rsidRDefault="000F2A0A" w:rsidP="000F2A0A">
      <w:pPr>
        <w:pStyle w:val="Voetnoot"/>
        <w:numPr>
          <w:ilvl w:val="1"/>
          <w:numId w:val="14"/>
        </w:numPr>
      </w:pPr>
      <w:r w:rsidRPr="000F2A0A">
        <w:rPr>
          <w:sz w:val="22"/>
        </w:rPr>
        <w:t/>
      </w:r>
      <w:r>
        <w:rPr>
          <w:sz w:val="22"/>
        </w:rPr>
        <w:t>Kennis van de correcte manipulatie van flexodrukvormen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zoals inktpompen, reinigingssystemen, inspectiesystemen, baanregeling, automatische viscositeitsmeting, corona…</w:t>
      </w:r>
      <w:r w:rsidRPr="000F2A0A">
        <w:rPr>
          <w:sz w:val="22"/>
        </w:rPr>
        <w:t/>
      </w:r>
    </w:p>
    <w:p w:rsidR="000F2A0A" w:rsidRDefault="000F2A0A" w:rsidP="000F2A0A">
      <w:pPr>
        <w:pStyle w:val="Voetnoot"/>
        <w:numPr>
          <w:ilvl w:val="1"/>
          <w:numId w:val="14"/>
        </w:numPr>
      </w:pPr>
      <w:r w:rsidRPr="000F2A0A">
        <w:rPr>
          <w:sz w:val="22"/>
        </w:rPr>
        <w:t/>
      </w:r>
      <w:r>
        <w:rPr>
          <w:sz w:val="22"/>
        </w:rPr>
        <w:t>Kennis van correcte invoer van grondstoffen/dragers en correct afgeladen geproduceerde goederen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Maakt, volgens bepaalde voorschriften (bijv. recepten, werkprocedures, …) inkten aan (samenstellen), om de voorgeschreven kleur en de hoeveelheid drukklaar aan de drukmachines te kunnen aanleveren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Mengt de inkten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inkten op viscositeit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PMS-kleuren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viscositeit met de viscositeitsmeter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inkthechting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indien nodig testen uit aan op te bedrukken grondstof/drager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kleuren aan of laat ze aanpassen op basis van de meting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kleurmengsystemen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de aard en de samenstelling van inkten</w:t>
      </w:r>
      <w:r w:rsidRPr="000F2A0A">
        <w:rPr>
          <w:sz w:val="22"/>
        </w:rPr>
        <w:t/>
      </w:r>
    </w:p>
    <w:p w:rsidR="000F2A0A" w:rsidRDefault="000F2A0A" w:rsidP="000F2A0A">
      <w:pPr>
        <w:pStyle w:val="Voetnoot"/>
        <w:numPr>
          <w:ilvl w:val="1"/>
          <w:numId w:val="14"/>
        </w:numPr>
      </w:pPr>
      <w:r w:rsidRPr="000F2A0A">
        <w:rPr>
          <w:sz w:val="22"/>
        </w:rPr>
        <w:t/>
      </w:r>
      <w:r>
        <w:rPr>
          <w:sz w:val="22"/>
        </w:rPr>
        <w:t>Kennis van apparatuur om densiteit en viscositeit van inkten te meten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aard van de substraten, o.a. papier, karton, folie,…</w:t>
      </w:r>
      <w:r w:rsidRPr="000F2A0A">
        <w:rPr>
          <w:sz w:val="22"/>
        </w:rPr>
        <w:t/>
      </w:r>
    </w:p>
    <w:p w:rsidR="000F2A0A" w:rsidRDefault="000F2A0A" w:rsidP="000F2A0A">
      <w:pPr>
        <w:pStyle w:val="Voetnoot"/>
        <w:numPr>
          <w:ilvl w:val="1"/>
          <w:numId w:val="14"/>
        </w:numPr>
      </w:pPr>
      <w:r w:rsidRPr="000F2A0A">
        <w:rPr>
          <w:sz w:val="22"/>
        </w:rPr>
        <w:t/>
      </w:r>
      <w:r>
        <w:rPr>
          <w:sz w:val="22"/>
        </w:rPr>
        <w:t>Kennis van de consequenties van het werken met bepaalde substraten op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gevolgen voor het eindproduct wanneer met oplosmiddelen en alcohol gewerkt wordt</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zoals inktpompen, reinigingssystemen, inspectiesystemen, baanregeling, automatische viscositeitsmeting, corona…</w:t>
      </w:r>
      <w:r w:rsidRPr="000F2A0A">
        <w:rPr>
          <w:sz w:val="22"/>
        </w:rPr>
        <w:t/>
      </w:r>
    </w:p>
    <w:p w:rsidR="000F2A0A" w:rsidRDefault="000F2A0A" w:rsidP="000F2A0A">
      <w:pPr>
        <w:pStyle w:val="Voetnoot"/>
        <w:numPr>
          <w:ilvl w:val="1"/>
          <w:numId w:val="14"/>
        </w:numPr>
      </w:pPr>
      <w:r w:rsidRPr="000F2A0A">
        <w:rPr>
          <w:sz w:val="22"/>
        </w:rPr>
        <w:t/>
      </w:r>
      <w:r>
        <w:rPr>
          <w:sz w:val="22"/>
        </w:rPr>
        <w:t>Kennis van het gestandaardiseerd werken (= meten onder bepaalde lichtbronnen)</w:t>
      </w:r>
      <w:r w:rsidRPr="000F2A0A">
        <w:rPr>
          <w:sz w:val="22"/>
        </w:rPr>
        <w:t/>
      </w:r>
    </w:p>
    <w:p w:rsidR="000F2A0A" w:rsidRDefault="000F2A0A" w:rsidP="000F2A0A">
      <w:pPr>
        <w:pStyle w:val="Voetnoot"/>
        <w:numPr>
          <w:ilvl w:val="1"/>
          <w:numId w:val="14"/>
        </w:numPr>
      </w:pPr>
      <w:r w:rsidRPr="000F2A0A">
        <w:rPr>
          <w:sz w:val="22"/>
        </w:rPr>
        <w:t/>
      </w:r>
      <w:r>
        <w:rPr>
          <w:sz w:val="22"/>
        </w:rPr>
        <w:t>Kennis van de beoordelingscriteria van staalplaten (proefdruk)</w:t>
      </w:r>
      <w:r w:rsidRPr="000F2A0A">
        <w:rPr>
          <w:sz w:val="22"/>
        </w:rPr>
        <w:t/>
      </w:r>
    </w:p>
    <w:p w:rsidR="000F2A0A" w:rsidRDefault="000F2A0A" w:rsidP="000F2A0A">
      <w:pPr>
        <w:pStyle w:val="Voetnoot"/>
        <w:numPr>
          <w:ilvl w:val="1"/>
          <w:numId w:val="14"/>
        </w:numPr>
      </w:pPr>
      <w:r w:rsidRPr="000F2A0A">
        <w:rPr>
          <w:sz w:val="22"/>
        </w:rPr>
        <w:t/>
      </w:r>
      <w:r>
        <w:rPr>
          <w:sz w:val="22"/>
        </w:rPr>
        <w:t>Kennis van kleurmeting (bijv. spectraal fotometrie***; densitometrie**)</w:t>
      </w:r>
      <w:r w:rsidRPr="000F2A0A">
        <w:rPr>
          <w:sz w:val="22"/>
        </w:rPr>
        <w:t/>
      </w:r>
    </w:p>
    <w:p w:rsidR="000F2A0A" w:rsidRDefault="000F2A0A" w:rsidP="000F2A0A">
      <w:pPr>
        <w:pStyle w:val="Voetnoot"/>
        <w:numPr>
          <w:ilvl w:val="1"/>
          <w:numId w:val="14"/>
        </w:numPr>
      </w:pPr>
      <w:r w:rsidRPr="000F2A0A">
        <w:rPr>
          <w:sz w:val="22"/>
        </w:rPr>
        <w:t/>
      </w:r>
      <w:r>
        <w:rPr>
          <w:sz w:val="22"/>
        </w:rPr>
        <w:t>Kennis van de basisvaardigheden voor rekenen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Bedient de machine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indien van toepassing, nabewerkingen in de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uitgangscontroles uit (meten = is de bedrukking OK, is de positie van de bedrukking OK, is de bedrukking t.o.v. de drager OK,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afwerkingstechnieken (vouwen,  rillen, stansen, …)</w:t>
      </w:r>
      <w:r w:rsidRPr="000F2A0A">
        <w:rPr>
          <w:sz w:val="22"/>
        </w:rPr>
        <w:t/>
      </w:r>
    </w:p>
    <w:p w:rsidR="000F2A0A" w:rsidRDefault="000F2A0A" w:rsidP="000F2A0A">
      <w:pPr>
        <w:pStyle w:val="Voetnoot"/>
        <w:numPr>
          <w:ilvl w:val="1"/>
          <w:numId w:val="14"/>
        </w:numPr>
      </w:pPr>
      <w:r w:rsidRPr="000F2A0A">
        <w:rPr>
          <w:sz w:val="22"/>
        </w:rPr>
        <w:t/>
      </w:r>
      <w:r>
        <w:rPr>
          <w:sz w:val="22"/>
        </w:rPr>
        <w:t>Kennis van de beoordelingscriteria van staalplaten (proefdruk)</w:t>
      </w:r>
      <w:r w:rsidRPr="000F2A0A">
        <w:rPr>
          <w:sz w:val="22"/>
        </w:rPr>
        <w:t/>
      </w:r>
    </w:p>
    <w:p w:rsidR="000F2A0A" w:rsidRDefault="000F2A0A" w:rsidP="000F2A0A">
      <w:pPr>
        <w:pStyle w:val="Voetnoot"/>
        <w:numPr>
          <w:ilvl w:val="1"/>
          <w:numId w:val="14"/>
        </w:numPr>
      </w:pPr>
      <w:r w:rsidRPr="000F2A0A">
        <w:rPr>
          <w:sz w:val="22"/>
        </w:rPr>
        <w:t/>
      </w:r>
      <w:r>
        <w:rPr>
          <w:sz w:val="22"/>
        </w:rPr>
        <w:t>Kennis van het juist interpreteren van de alarmsignalen bij drooglopen</w:t>
      </w:r>
      <w:r w:rsidRPr="000F2A0A">
        <w:rPr>
          <w:sz w:val="22"/>
        </w:rPr>
        <w:t/>
      </w:r>
    </w:p>
    <w:p w:rsidR="000F2A0A" w:rsidRDefault="000F2A0A" w:rsidP="000F2A0A">
      <w:pPr>
        <w:pStyle w:val="Voetnoot"/>
        <w:numPr>
          <w:ilvl w:val="1"/>
          <w:numId w:val="14"/>
        </w:numPr>
      </w:pPr>
      <w:r w:rsidRPr="000F2A0A">
        <w:rPr>
          <w:sz w:val="22"/>
        </w:rPr>
        <w:t/>
      </w:r>
      <w:r>
        <w:rPr>
          <w:sz w:val="22"/>
        </w:rPr>
        <w:t>Kennis van de beoogde effenheid en de egaliteit van het drukwerk</w:t>
      </w:r>
      <w:r w:rsidRPr="000F2A0A">
        <w:rPr>
          <w:sz w:val="22"/>
        </w:rPr>
        <w:t/>
      </w:r>
    </w:p>
    <w:p w:rsidR="000F2A0A" w:rsidRDefault="000F2A0A" w:rsidP="000F2A0A">
      <w:pPr>
        <w:pStyle w:val="Voetnoot"/>
        <w:numPr>
          <w:ilvl w:val="1"/>
          <w:numId w:val="14"/>
        </w:numPr>
      </w:pPr>
      <w:r w:rsidRPr="000F2A0A">
        <w:rPr>
          <w:sz w:val="22"/>
        </w:rPr>
        <w:t/>
      </w:r>
      <w:r>
        <w:rPr>
          <w:sz w:val="22"/>
        </w:rPr>
        <w:t>Kennis van nabewerkingssystemen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Bewaakt de kwaliteit van het productieproces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uitgangscontroles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juiste maatregelen in kader van wet- en regelgeving (bijv. hygiëne- en voedselveiligheidsvoorschriften)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BRC-reglementering (geen juwelen dragen tijdens het werk aan de productielijn, geen cola en koffie drinken aan de productielijn, geen houten handvaten aan de gereedschappen, geen metalen in de inkten,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ervoor dat de afwijkingen worden hersteld (of geeft dit door aan de afdeling we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Archiveert en slaat de voor productie aangepaste bestanden/materialen op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een MIS-systeem (management informatiesysteem, bijv. ASAP, OMP,…)</w:t>
      </w:r>
      <w:r w:rsidRPr="000F2A0A">
        <w:rPr>
          <w:sz w:val="22"/>
        </w:rPr>
        <w:t/>
      </w:r>
    </w:p>
    <w:p w:rsidR="000F2A0A" w:rsidRDefault="000F2A0A" w:rsidP="000F2A0A">
      <w:pPr>
        <w:pStyle w:val="Voetnoot"/>
        <w:numPr>
          <w:ilvl w:val="1"/>
          <w:numId w:val="14"/>
        </w:numPr>
      </w:pPr>
      <w:r w:rsidRPr="000F2A0A">
        <w:rPr>
          <w:sz w:val="22"/>
        </w:rPr>
        <w:t/>
      </w:r>
      <w:r>
        <w:rPr>
          <w:sz w:val="22"/>
        </w:rPr>
        <w:t>Kennis van het gestandaardiseerd werken (= meten onder bepaalde lichtbronnen)</w:t>
      </w:r>
      <w:r w:rsidRPr="000F2A0A">
        <w:rPr>
          <w:sz w:val="22"/>
        </w:rPr>
        <w:t/>
      </w:r>
    </w:p>
    <w:p w:rsidR="000F2A0A" w:rsidRDefault="000F2A0A" w:rsidP="000F2A0A">
      <w:pPr>
        <w:pStyle w:val="Voetnoot"/>
        <w:numPr>
          <w:ilvl w:val="1"/>
          <w:numId w:val="14"/>
        </w:numPr>
      </w:pPr>
      <w:r w:rsidRPr="000F2A0A">
        <w:rPr>
          <w:sz w:val="22"/>
        </w:rPr>
        <w:t/>
      </w:r>
      <w:r>
        <w:rPr>
          <w:sz w:val="22"/>
        </w:rPr>
        <w:t>Kennis van register (voor- en zijmarges)</w:t>
      </w:r>
      <w:r w:rsidRPr="000F2A0A">
        <w:rPr>
          <w:sz w:val="22"/>
        </w:rPr>
        <w:t/>
      </w:r>
    </w:p>
    <w:p w:rsidR="000F2A0A" w:rsidRDefault="000F2A0A" w:rsidP="000F2A0A">
      <w:pPr>
        <w:pStyle w:val="Voetnoot"/>
        <w:numPr>
          <w:ilvl w:val="1"/>
          <w:numId w:val="14"/>
        </w:numPr>
      </w:pPr>
      <w:r w:rsidRPr="000F2A0A">
        <w:rPr>
          <w:sz w:val="22"/>
        </w:rPr>
        <w:t/>
      </w:r>
      <w:r>
        <w:rPr>
          <w:sz w:val="22"/>
        </w:rPr>
        <w:t>Kennis van de beoordelingscriteria van staalplaten (proefdruk)</w:t>
      </w:r>
      <w:r w:rsidRPr="000F2A0A">
        <w:rPr>
          <w:sz w:val="22"/>
        </w:rPr>
        <w:t/>
      </w:r>
    </w:p>
    <w:p w:rsidR="000F2A0A" w:rsidRDefault="000F2A0A" w:rsidP="000F2A0A">
      <w:pPr>
        <w:pStyle w:val="Voetnoot"/>
        <w:numPr>
          <w:ilvl w:val="1"/>
          <w:numId w:val="14"/>
        </w:numPr>
      </w:pPr>
      <w:r w:rsidRPr="000F2A0A">
        <w:rPr>
          <w:sz w:val="22"/>
        </w:rPr>
        <w:t/>
      </w:r>
      <w:r>
        <w:rPr>
          <w:sz w:val="22"/>
        </w:rPr>
        <w:t>Kennis van de wetgeving in de voedingsmiddelenindustrie, indien van toepassing</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Bewaakt het continu productieproces en stemt hiervoor af met de medewerkers aan de machine(straat), -lijn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bij technische problemen aan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tijdens het productieproces aanwijzingen aan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en bespreekt de uitvoering van de opdrachten van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uitvoering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netheid aan de pers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het onderhoud aan de drukgroepen tijdens stilstanden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productieverantwoordelijke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assertiviteitstechnieken</w:t>
      </w:r>
      <w:r w:rsidRPr="000F2A0A">
        <w:rPr>
          <w:sz w:val="22"/>
        </w:rPr>
        <w:t/>
      </w:r>
    </w:p>
    <w:p w:rsidR="000F2A0A" w:rsidRDefault="000F2A0A" w:rsidP="000F2A0A">
      <w:pPr>
        <w:pStyle w:val="Voetnoot"/>
        <w:numPr>
          <w:ilvl w:val="1"/>
          <w:numId w:val="14"/>
        </w:numPr>
      </w:pPr>
      <w:r w:rsidRPr="000F2A0A">
        <w:rPr>
          <w:sz w:val="22"/>
        </w:rPr>
        <w:t/>
      </w:r>
      <w:r>
        <w:rPr>
          <w:sz w:val="22"/>
        </w:rPr>
        <w:t>Kennis van de (de)montage van onderdelen van flexodrukpersen</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 (o.a. in  functie van doelgerichte communicatie met de medewerker)</w:t>
      </w:r>
      <w:r w:rsidRPr="000F2A0A">
        <w:rPr>
          <w:sz w:val="22"/>
        </w:rPr>
        <w:t/>
      </w:r>
    </w:p>
    <w:p w:rsidR="000F2A0A" w:rsidRDefault="000F2A0A" w:rsidP="000F2A0A">
      <w:pPr>
        <w:pStyle w:val="Voetnoot"/>
        <w:numPr>
          <w:ilvl w:val="1"/>
          <w:numId w:val="14"/>
        </w:numPr>
      </w:pPr>
      <w:r w:rsidRPr="000F2A0A">
        <w:rPr>
          <w:sz w:val="22"/>
        </w:rPr>
        <w:t/>
      </w:r>
      <w:r>
        <w:rPr>
          <w:sz w:val="22"/>
        </w:rPr>
        <w:t>Kennis van omgangsvormen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 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pneumatica gelinkt aan de werking van de procesinstallatie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hydraulica gelinkt aan de werking van de procesinstallatie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kwaliteitscontrolesystemen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storingsanalyse in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afstellen van de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grondstoffen/dragers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procesinstallatie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risicoanalyse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grafisch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afwerkingstechnieken (vouwen,  rillen, stansen,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drukvormmontage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MIS-systeem (management informatiesysteem, bijv. ASAP, OMP,…)</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assertiviteitstechnieken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flexografie als druktechniek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kleurmengsystemen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de aard en de samenstelling van inkten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apparatuur om densiteit en viscositeit van inkten te meten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de aard van de substraten, o.a. papier, karton, folie,…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conditioneringstechnieken van de grondstoffen/dragers en de half-afgewerkte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consequenties van het werken met bepaalde substraten op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voor het eindproduct wanneer met oplosmiddelen en alcohol gewerkt wordt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bevoorrading van de flexopers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de kwaliteit van de flexodrukvorm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afwijkingen aan de flexodrukvorm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(de)montage van onderdelen van flexodrukpersen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correcte manipulatie van flexodrukvormen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 zoals inktpompen, reinigingssystemen, inspectiesystemen, baanregeling, automatische viscositeitsmeting, corona…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luchtvochtigheid bij toepassingen aan de plakmachine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meting en instelling van de inktbalans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gestandaardiseerd werken (= meten onder bepaalde lichtbronnen)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register (voor- en zijmarges)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beoordelingscriteria van staalplaten (proefdruk)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juist interpreteren van de alarmsignalen bij drooglopen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beoogde effenheid en de egaliteit van het drukwerk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kleurmeting (bijv. spectraal fotometrie***; densitometrie**)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milieuwetgeving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wetgeving in de voedingsmiddelenindustrie, indien van toepassing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basisvaardigheden voor rekenen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nabewerkingssystemen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 (o.a. in  functie van doelgerichte communicatie met de medewerker)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bevoorrading van de flexopers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correcte invoer van grondstoffen/dragers en correct afgeladen geproduceerde goederen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(zoals in bepaalde gevallen specifieke BRC-reglementering* en de strenge regels met betrekking tot kledij,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productieorder en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 verwerken grondstoffen/dragers en onderneemt actie bij afwijkingen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grondstoffen/dragers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en interpreteert de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machine(onderdelen)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interventies in het programma/receptuur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 en volgt ze op, onder andere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veiligheidscontroles/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aan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opeenvolgende werkzaamheden van de productiestappen en zorgt voor onderlinge afstemming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en geeft (al dan niet) vrij voor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procesinstallatie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informatie op via beeldschermen en controlepanelen, zowel ter plaatse als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zo efficiënt mogelijk procesverloop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controleert en analyseert gegevens ter plaatse en/of vanuit de controlekamer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Anticipeert proactief op afwijkingen en storingen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fiches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grondstoffen/dragers en werkmateriaal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productcontrole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 labelt representatieve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en interpreteert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procesinstallatieonderdelen manueel of computergestuurd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programma/receptuur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afwijkingen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aan onderhoudstechnici</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één of meerdere van de volgende machines: Centrale tegendrukmachines,  Inline-machine, Kartonnagemachine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flexodrukvorm, die meestal al door de afdeling werkvoorbereiding gecontroleerd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Archiveert en slaat de voor productie aangepaste bestanden/materialen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Komt milieuafspraken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indien nodig testen uit aan het materiaal (bij speciale orders)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 aan de hand van mechanische en digitale ingrepen in en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indien nodig gekoppelde nabewerkings-/ afwerkingsapparatuur in of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Verwijdert en archiveert drukvormen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Loopt dagelijks controlepunten op de machine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apparatuur en meetinstrumenten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PMS-kleuren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viscositeit met de viscositeitsmeter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indien van toepassing, nabewerkingen in de gaten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uitgangscontroles uit (meten = is de bedrukking OK, is de positie van de bedrukking OK, is de bedrukking t.o.v. de drager OK,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uitgangscontroles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juiste maatregelen in kader van wet- en regelgeving (bijv. hygiëne- en voedselveiligheidsvoorschriften)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Archiveert en slaat de voor productie aangepaste bestanden/materialen op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inkthechting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bij technische problemen aan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tijdens het productieproces aanwijzingen aan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en bespreekt de uitvoering van de opdrachten van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uitvoering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netheid aan de pers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het onderhoud aan de drukgroepen tijdens stilstanden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productieverantwoordelijke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risicoanalyses uit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nood aan preventief onderhoud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de procesinstallatie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parameters/coördinaten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 inzake preventief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afwijking aan het product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Volgt veiligheidsinformatie op via beeldschermen en controlepanelen, ter plaatse en/of vanuit de controlekamer,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gegevens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de gegevens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afwijkingen aan de flexodrukvorm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ervoor dat de afwijkingen worden hersteld (of geeft dit door aan de afdeling werkvoorbereiding)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indien nodig testen uit aan op te bedrukken grondstof/drager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de kleuren aan of laat ze aanpassen op basis van de meting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zich aan de BRC-reglementering (geen juwelen dragen tijdens het werk aan de productielijn, geen cola en koffie drinken aan de productielijn, geen houten handvaten aan de gereedschappen, geen metalen in de inkten,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Zorgt ervoor dat de afwijkingen worden hersteld (of geeft dit door aan de afdeling we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br/>
      </w:r>
      <w:r>
        <w:t>Generiek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afvoer van geproduceerde goederen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grondstoffen/dragers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op peil en onderneemt actie bij tekorten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grondstoffen/dragers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procesinstallatie in veiligheidsmodus en bereidt ze voor op het uitvoeren van onderhoud</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lastRenderedPageBreak/>
        <w:t/>
      </w:r>
      <w:r w:rsidRPr="006E5A9C">
        <w:t>Specifiek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werkplek en de machine vrij van restanten en afval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inkten op viscositeit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de juiste inkttoevoer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Zorgt voor de juiste materiaaltoevoer, doorvoer en uitvoer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tijdig geproduceerde goederen van de machine af om de machine vrij te maken voor verdere productie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Mengt de inkten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regelmoeren af</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br/>
      </w:r>
      <w:r>
        <w:t>Generiek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grondstoffen/dragers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procesinstallatie en/of vanuit een controlekamer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in team is noodzakelijk</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staande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een inspannende houding bij het uitvoeren van stelwerkzaamheden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zware kracht bij het tillen van pakken papier, karton of andere drukdragers gedurende een beperkt gedeelte van de dag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in een ruimte waar men wordt blootgesteld aan lawaai, warmte, stof, geurhinder (inkt, reinigingsmiddelen), een wisselende vochtigheidsgraad en chemicaliën. Binnen deze context worden er indien nodig aangepaste beschermingsmiddelen voorzien zoals een stofmasker, handschoenen, beschermende bril, beschermend zeep en wordt de werkruimte ingericht met plaatselijke afzuiging en luchtverversing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kent een verhoogd risico op letsel door gekneld raken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draagt handschoenen tijdens de werkzaamheden ter preventie van snijwonden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Flexodruk als druktechniek kan bijzondere aandacht vragen voor hygiëne, milieu- en veiligheidsvoorschriften wanneer de productie bestemd is voor bedrijven die voor de farmaceutische of de voedingsindustrie werken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br/>
      </w:r>
      <w:r>
        <w:t>Generiek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o.a.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in omgang met grondstoffen/dragers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grondstoffen/dragers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grondstoffen/dragers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nauwkeurigheid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een hoge mate van handigheid en technisch inzicht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actief zoeken naar situaties om zijn/haar competentie(s) te verbreden en te verdiepen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open staan voor en zich aanpassen aan wisselende contexten, eisen, omstandigheden, vereisten, gebeurtenissen, handleidingen (er is namelijk geen specifieke handleiding voor een flexodrukker),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afhankelijk van de toepassingsgebieden van het bedrijf, rekening met hygiëne- en  voedselveiligheidsvoorschriften en draagt in dat geval specifieke 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dat de eisen op vlak van persoonlijke veiligheid en hygiëne strikt toegepast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dat de eisen op vlak van BRC-reglementering strikt toegepast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volwaardig flexodrukker moet over voldoenden communicatieve vaardigheden beschikken en de over nodige basiskennis van assertiviteitstechnieken beschikken, teneinde het productieproces aan de flexopers in goede banen te kunnen leiden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ganse team aan een flexopers is mee verantwoordelijk voor het proces en het resultaat.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flexodrukker (eerste drukker) moet op eigen kracht kunnen handelen en beslissingen durven/kunnen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taakverdeling ligt in de ene organisatie meer vast dan in de andere. In veel gevallen zal de flexodrukker nauw samenwerken met de tweede drukker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dat de eisen op vlak van persoonlijke veiligheid en hygiëne strikt toegepast worden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eigen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zorgen voor de toevoer van de grondstoffen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opstarten, instellen, proefdraaien, sturen, bijstellen, omstellen en stoppen van de procesinstallatie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opvolging van het productieproces; kwaliteitsopvolging en -controle en (basis)onderhoud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overleggen met de productiemedewerkers/operatoren over concrete werkzaamheden om een continu productieproces te garanderen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productieorder/technische fiche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hygiëneregelgeving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kenmerken van de grondstoffen/dragers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richtwaarden;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planning; productieorder; meldingen van storingen, technische interventies of nood aan (extern) onderhoud; productieoptimalisatie en bijkomende instructies en doet beroep op de (onderhouds)technieker voor storingen, technische interventies en onderhoud</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br/>
      </w:r>
      <w:r>
        <w:t>Generiek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grondstoffen/dragers en materialen (beschikbaarheid, tekorten, hoeveelheid, dosering, mengeling, conformiteit,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350A3E" w:rsidRPr="00FD0A00" w:rsidRDefault="00350A3E" w:rsidP="00350A3E">
      <w:pPr>
        <w:pStyle w:val="DescriptorTitel"/>
        <w:ind w:left="284"/>
      </w:pPr>
      <w:r w:rsidRPr="00866860">
        <w:rPr>
          <w:color w:val="FF0000"/>
        </w:rPr>
        <w:t/>
      </w:r>
      <w:r w:rsidRPr="00FD0A00">
        <w:t>Specifiek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Beheerst en maakt gebruik van flexodruk als procedé of druktechniek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Interpreteert de orderinformatie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machine in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Verricht productieondersteunende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volgens bepaalde voorschriften (bijv. recepten, werkprocedures, …) inkten aan (samenstellen), om de voorgeschreven kleur en de hoeveelheid drukklaar aan de drukmachines te kunnen aanleveren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machine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de kwaliteit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continu productieproces en stemt hiervoor af met de medewerkers aan de machine(straat), -lijn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grondstoffen/dragers en materialen (beschikbaarheid, tekorten, hoeveelheid, dosering, mengeling, conformiteit,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