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Pijpfitter-monteur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BK-0241-2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Pijpfitter-monteur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"H291401 Pijpfitten"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pijpfitter-monteur vervaardigt onderdelen van buisleidingen voor transport van vloeistoffen en gassen op basis van metalen buizen of kunststofbuizen en appendages en monteert ter plaatse volgens de voorschriften en productievereisten teneinde een installatiedeel volgens de gegeven specificaties te realiseren.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werkdocumenten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interne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technische termen en symbolen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Organiseert de taken in functie van de opdracht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opdracht optimaal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het uitvoeringsdossier (constructietekening, installatietekening,...) en nodige werkvergunningen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werkvergunningen</w:t>
      </w:r>
      <w:r w:rsidRPr="000F2A0A">
        <w:rPr>
          <w:sz w:val="22"/>
        </w:rPr>
        <w:t/>
      </w:r>
    </w:p>
    <w:p w:rsidR="000F2A0A" w:rsidRDefault="000F2A0A" w:rsidP="000F2A0A">
      <w:pPr>
        <w:pStyle w:val="Voetnoot"/>
        <w:numPr>
          <w:ilvl w:val="1"/>
          <w:numId w:val="14"/>
        </w:numPr>
      </w:pPr>
      <w:r w:rsidRPr="000F2A0A">
        <w:rPr>
          <w:sz w:val="22"/>
        </w:rPr>
        <w:t/>
      </w:r>
      <w:r>
        <w:rPr>
          <w:sz w:val="22"/>
        </w:rPr>
        <w:t>kennis van het uitvoeringsdossier</w:t>
      </w:r>
      <w:r w:rsidRPr="000F2A0A">
        <w:rPr>
          <w:sz w:val="22"/>
        </w:rPr>
        <w:t/>
      </w:r>
    </w:p>
    <w:p w:rsidR="000F2A0A" w:rsidRDefault="000F2A0A" w:rsidP="000F2A0A">
      <w:pPr>
        <w:pStyle w:val="Voetnoot"/>
        <w:numPr>
          <w:ilvl w:val="1"/>
          <w:numId w:val="14"/>
        </w:numPr>
      </w:pPr>
      <w:r w:rsidRPr="000F2A0A">
        <w:rPr>
          <w:sz w:val="22"/>
        </w:rPr>
        <w:t/>
      </w:r>
      <w:r>
        <w:rPr>
          <w:sz w:val="22"/>
        </w:rPr>
        <w:t>kennis van de constructietekening</w:t>
      </w:r>
      <w:r w:rsidRPr="000F2A0A">
        <w:rPr>
          <w:sz w:val="22"/>
        </w:rPr>
        <w:t/>
      </w:r>
    </w:p>
    <w:p w:rsidR="000F2A0A" w:rsidRDefault="000F2A0A" w:rsidP="000F2A0A">
      <w:pPr>
        <w:pStyle w:val="Voetnoot"/>
        <w:numPr>
          <w:ilvl w:val="1"/>
          <w:numId w:val="14"/>
        </w:numPr>
      </w:pPr>
      <w:r w:rsidRPr="000F2A0A">
        <w:rPr>
          <w:sz w:val="22"/>
        </w:rPr>
        <w:t/>
      </w:r>
      <w:r>
        <w:rPr>
          <w:sz w:val="22"/>
        </w:rPr>
        <w:t>kennis van bewerkingsvolgorde</w:t>
      </w:r>
      <w:r w:rsidRPr="000F2A0A">
        <w:rPr>
          <w:sz w:val="22"/>
        </w:rPr>
        <w:t/>
      </w:r>
    </w:p>
    <w:p w:rsidR="000F2A0A" w:rsidRDefault="000F2A0A" w:rsidP="000F2A0A">
      <w:pPr>
        <w:pStyle w:val="Voetnoot"/>
        <w:numPr>
          <w:ilvl w:val="1"/>
          <w:numId w:val="14"/>
        </w:numPr>
      </w:pPr>
      <w:r w:rsidRPr="000F2A0A">
        <w:rPr>
          <w:sz w:val="22"/>
        </w:rPr>
        <w:t/>
      </w:r>
      <w:r>
        <w:rPr>
          <w:sz w:val="22"/>
        </w:rPr>
        <w:t>kennis van de lasmethodebeschrijving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over veiligheid, gezondheid en milieu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beschermt het milieu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met gebruik van hefwerktuigen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hef- en hijswerktuigen volgens voorschriften (aanslaan en uitwijzen van kritische lasten)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aanwezigheid van persoonlijke en collectieve beschermingsmiddelen (PBM’s en CBM’s) volgens de specifieke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 (PBM’s en CBM’s) volgens de specifieke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LMRA (last minute risk analysis)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eigen werkplek in volgens voorschriften en/of instructies of werkvergunning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maatregelen  volgens de veiligheidsvoorschriften bij ongelukken en opslag van gevaarlijke producten of werken met open vlam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gereedschappen en materiaal veilig en correct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veiligheids-, gezondheids-, hygiëne- en welzijnsvoorschriften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ISO lasserkwalificatienormen</w:t>
      </w:r>
      <w:r w:rsidRPr="000F2A0A">
        <w:rPr>
          <w:sz w:val="22"/>
        </w:rPr>
        <w:t/>
      </w:r>
    </w:p>
    <w:p w:rsidR="000F2A0A" w:rsidRDefault="000F2A0A" w:rsidP="000F2A0A">
      <w:pPr>
        <w:pStyle w:val="Voetnoot"/>
        <w:numPr>
          <w:ilvl w:val="1"/>
          <w:numId w:val="14"/>
        </w:numPr>
      </w:pPr>
      <w:r w:rsidRPr="000F2A0A">
        <w:rPr>
          <w:sz w:val="22"/>
        </w:rPr>
        <w:t/>
      </w:r>
      <w:r>
        <w:rPr>
          <w:sz w:val="22"/>
        </w:rPr>
        <w:t>basiskennis van soorten branden en blusmiddelen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beschermingsmiddelen aangepast aan de werkomstandigheden: CBM’s , PBM’s, pictogrammen en etiketten</w:t>
      </w:r>
      <w:r w:rsidRPr="000F2A0A">
        <w:rPr>
          <w:sz w:val="22"/>
        </w:rPr>
        <w:t/>
      </w:r>
    </w:p>
    <w:p w:rsidR="000F2A0A" w:rsidRDefault="000F2A0A" w:rsidP="000F2A0A">
      <w:pPr>
        <w:pStyle w:val="Voetnoot"/>
        <w:numPr>
          <w:ilvl w:val="1"/>
          <w:numId w:val="14"/>
        </w:numPr>
      </w:pPr>
      <w:r w:rsidRPr="000F2A0A">
        <w:rPr>
          <w:sz w:val="22"/>
        </w:rPr>
        <w:t/>
      </w:r>
      <w:r>
        <w:rPr>
          <w:sz w:val="22"/>
        </w:rPr>
        <w:t>kennis van de voorschriften van inzameling van afvalstoffen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belang van preventief onderhoud</w:t>
      </w:r>
      <w:r w:rsidRPr="000F2A0A">
        <w:rPr>
          <w:sz w:val="22"/>
        </w:rPr>
        <w:t/>
      </w:r>
    </w:p>
    <w:p w:rsidR="000F2A0A" w:rsidRDefault="000F2A0A" w:rsidP="000F2A0A">
      <w:pPr>
        <w:pStyle w:val="Voetnoot"/>
        <w:numPr>
          <w:ilvl w:val="1"/>
          <w:numId w:val="14"/>
        </w:numPr>
      </w:pPr>
      <w:r w:rsidRPr="000F2A0A">
        <w:rPr>
          <w:sz w:val="22"/>
        </w:rPr>
        <w:t/>
      </w:r>
      <w:r>
        <w:rPr>
          <w:sz w:val="22"/>
        </w:rPr>
        <w:t>kennis van LMRA</w:t>
      </w:r>
      <w:r w:rsidRPr="000F2A0A">
        <w:rPr>
          <w:sz w:val="22"/>
        </w:rPr>
        <w:t/>
      </w:r>
    </w:p>
    <w:p w:rsidR="000F2A0A" w:rsidRDefault="000F2A0A" w:rsidP="000F2A0A">
      <w:pPr>
        <w:pStyle w:val="Voetnoot"/>
        <w:numPr>
          <w:ilvl w:val="1"/>
          <w:numId w:val="14"/>
        </w:numPr>
      </w:pPr>
      <w:r w:rsidRPr="000F2A0A">
        <w:rPr>
          <w:sz w:val="22"/>
        </w:rPr>
        <w:t/>
      </w:r>
      <w:r>
        <w:rPr>
          <w:sz w:val="22"/>
        </w:rPr>
        <w:t>kennis van materiaallijst</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middelen voor het schoonmaken van de werkplek</w:t>
      </w:r>
      <w:r w:rsidRPr="000F2A0A">
        <w:rPr>
          <w:sz w:val="22"/>
        </w:rPr>
        <w:t/>
      </w:r>
    </w:p>
    <w:p w:rsidR="000F2A0A" w:rsidRDefault="000F2A0A" w:rsidP="000F2A0A">
      <w:pPr>
        <w:pStyle w:val="Voetnoot"/>
        <w:numPr>
          <w:ilvl w:val="1"/>
          <w:numId w:val="14"/>
        </w:numPr>
      </w:pPr>
      <w:r w:rsidRPr="000F2A0A">
        <w:rPr>
          <w:sz w:val="22"/>
        </w:rPr>
        <w:t/>
      </w:r>
      <w:r>
        <w:rPr>
          <w:sz w:val="22"/>
        </w:rPr>
        <w:t>kennis van aanslaan en uitwijzen van kritische lasten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op hoogte volgens de veiligheidsregels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het juiste keuringslabel aanwezig is op stellingen, hoogtewerkers, ladders en valbeveiliging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veilig op stellingen en gebruikt valbeveiliging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gebruikt  hoogtewerkers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gebruikt ladders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werkvergunningen</w:t>
      </w:r>
      <w:r w:rsidRPr="000F2A0A">
        <w:rPr>
          <w:sz w:val="22"/>
        </w:rPr>
        <w:t/>
      </w:r>
    </w:p>
    <w:p w:rsidR="000F2A0A" w:rsidRDefault="000F2A0A" w:rsidP="000F2A0A">
      <w:pPr>
        <w:pStyle w:val="Voetnoot"/>
        <w:numPr>
          <w:ilvl w:val="1"/>
          <w:numId w:val="14"/>
        </w:numPr>
      </w:pPr>
      <w:r w:rsidRPr="000F2A0A">
        <w:rPr>
          <w:sz w:val="22"/>
        </w:rPr>
        <w:t/>
      </w:r>
      <w:r>
        <w:rPr>
          <w:sz w:val="22"/>
        </w:rPr>
        <w:t>kennis van de voorkomende symbolen, labels en kleurencodes</w:t>
      </w:r>
      <w:r w:rsidRPr="000F2A0A">
        <w:rPr>
          <w:sz w:val="22"/>
        </w:rPr>
        <w:t/>
      </w:r>
    </w:p>
    <w:p w:rsidR="000F2A0A" w:rsidRDefault="000F2A0A" w:rsidP="000F2A0A">
      <w:pPr>
        <w:pStyle w:val="Voetnoot"/>
        <w:numPr>
          <w:ilvl w:val="1"/>
          <w:numId w:val="14"/>
        </w:numPr>
      </w:pPr>
      <w:r w:rsidRPr="000F2A0A">
        <w:rPr>
          <w:sz w:val="22"/>
        </w:rPr>
        <w:t/>
      </w:r>
      <w:r>
        <w:rPr>
          <w:sz w:val="22"/>
        </w:rPr>
        <w:t>kennis van werken op hoogte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Gebruikt machines en 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machines en gereedschappen in functie van het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geldigheid van de keuring op toestellen en hef-en hijswerktuigen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staat van machines en gereedschappen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hulpgereedschappen voor het hechten en positioneren van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gereedschappen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Kijkt de machines en gereedschappen op zichtbare gebreken en degelijkheid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metaal- en kunststofbewerking</w:t>
      </w:r>
      <w:r w:rsidRPr="000F2A0A">
        <w:rPr>
          <w:sz w:val="22"/>
        </w:rPr>
        <w:t/>
      </w:r>
    </w:p>
    <w:p w:rsidR="000F2A0A" w:rsidRDefault="000F2A0A" w:rsidP="000F2A0A">
      <w:pPr>
        <w:pStyle w:val="Voetnoot"/>
        <w:numPr>
          <w:ilvl w:val="1"/>
          <w:numId w:val="14"/>
        </w:numPr>
      </w:pPr>
      <w:r w:rsidRPr="000F2A0A">
        <w:rPr>
          <w:sz w:val="22"/>
        </w:rPr>
        <w:t/>
      </w:r>
      <w:r>
        <w:rPr>
          <w:sz w:val="22"/>
        </w:rPr>
        <w:t>kennis van het belang van preventief onderhoud</w:t>
      </w:r>
      <w:r w:rsidRPr="000F2A0A">
        <w:rPr>
          <w:sz w:val="22"/>
        </w:rPr>
        <w:t/>
      </w:r>
    </w:p>
    <w:p w:rsidR="000F2A0A" w:rsidRDefault="000F2A0A" w:rsidP="000F2A0A">
      <w:pPr>
        <w:pStyle w:val="Voetnoot"/>
        <w:numPr>
          <w:ilvl w:val="1"/>
          <w:numId w:val="14"/>
        </w:numPr>
      </w:pPr>
      <w:r w:rsidRPr="000F2A0A">
        <w:rPr>
          <w:sz w:val="22"/>
        </w:rPr>
        <w:t/>
      </w:r>
      <w:r>
        <w:rPr>
          <w:sz w:val="22"/>
        </w:rPr>
        <w:t>kennis van materiaallijst</w:t>
      </w:r>
      <w:r w:rsidRPr="000F2A0A">
        <w:rPr>
          <w:sz w:val="22"/>
        </w:rPr>
        <w:t/>
      </w:r>
    </w:p>
    <w:p w:rsidR="000F2A0A" w:rsidRDefault="000F2A0A" w:rsidP="000F2A0A">
      <w:pPr>
        <w:pStyle w:val="Voetnoot"/>
        <w:numPr>
          <w:ilvl w:val="1"/>
          <w:numId w:val="14"/>
        </w:numPr>
      </w:pPr>
      <w:r w:rsidRPr="000F2A0A">
        <w:rPr>
          <w:sz w:val="22"/>
        </w:rPr>
        <w:t/>
      </w:r>
      <w:r>
        <w:rPr>
          <w:sz w:val="22"/>
        </w:rPr>
        <w:t>kennis van machines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hulpgereedschappen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middelen voor het schoonmaken van de werkplek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de inpasbaarheid door vergelijking van de isometrische tekening met de reële 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Leidt het te gebruiken materiaal af uit de materiaallijst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buizen, gereedschappen en toebehoren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opbouw, werking en doel van het product</w:t>
      </w:r>
      <w:r w:rsidRPr="000F2A0A">
        <w:rPr>
          <w:sz w:val="22"/>
        </w:rPr>
        <w:t/>
      </w:r>
    </w:p>
    <w:p w:rsidR="000F2A0A" w:rsidRDefault="000F2A0A" w:rsidP="000F2A0A">
      <w:pPr>
        <w:pStyle w:val="Voetnoot"/>
        <w:numPr>
          <w:ilvl w:val="1"/>
          <w:numId w:val="14"/>
        </w:numPr>
      </w:pPr>
      <w:r w:rsidRPr="000F2A0A">
        <w:rPr>
          <w:sz w:val="22"/>
        </w:rPr>
        <w:t/>
      </w:r>
      <w:r>
        <w:rPr>
          <w:sz w:val="22"/>
        </w:rPr>
        <w:t>kennis van het isometrisch plan</w:t>
      </w:r>
      <w:r w:rsidRPr="000F2A0A">
        <w:rPr>
          <w:sz w:val="22"/>
        </w:rPr>
        <w:t/>
      </w:r>
    </w:p>
    <w:p w:rsidR="000F2A0A" w:rsidRDefault="000F2A0A" w:rsidP="000F2A0A">
      <w:pPr>
        <w:pStyle w:val="Voetnoot"/>
        <w:numPr>
          <w:ilvl w:val="1"/>
          <w:numId w:val="14"/>
        </w:numPr>
      </w:pPr>
      <w:r w:rsidRPr="000F2A0A">
        <w:rPr>
          <w:sz w:val="22"/>
        </w:rPr>
        <w:t/>
      </w:r>
      <w:r>
        <w:rPr>
          <w:sz w:val="22"/>
        </w:rPr>
        <w:t>kennis van materiaallijst</w:t>
      </w:r>
      <w:r w:rsidRPr="000F2A0A">
        <w:rPr>
          <w:sz w:val="22"/>
        </w:rPr>
        <w:t/>
      </w:r>
    </w:p>
    <w:p w:rsidR="000F2A0A" w:rsidRDefault="000F2A0A" w:rsidP="000F2A0A">
      <w:pPr>
        <w:pStyle w:val="Voetnoot"/>
        <w:numPr>
          <w:ilvl w:val="1"/>
          <w:numId w:val="14"/>
        </w:numPr>
      </w:pPr>
      <w:r w:rsidRPr="000F2A0A">
        <w:rPr>
          <w:sz w:val="22"/>
        </w:rPr>
        <w:t/>
      </w:r>
      <w:r>
        <w:rPr>
          <w:sz w:val="22"/>
        </w:rPr>
        <w:t>kennis van lezen van een isometrisch plan</w:t>
      </w:r>
      <w:r w:rsidRPr="000F2A0A">
        <w:rPr>
          <w:sz w:val="22"/>
        </w:rPr>
        <w:t/>
      </w:r>
    </w:p>
    <w:p w:rsidR="000F2A0A" w:rsidRDefault="000F2A0A" w:rsidP="000F2A0A">
      <w:pPr>
        <w:pStyle w:val="Voetnoot"/>
        <w:numPr>
          <w:ilvl w:val="1"/>
          <w:numId w:val="14"/>
        </w:numPr>
      </w:pPr>
      <w:r w:rsidRPr="000F2A0A">
        <w:rPr>
          <w:sz w:val="22"/>
        </w:rPr>
        <w:t/>
      </w:r>
      <w:r>
        <w:rPr>
          <w:sz w:val="22"/>
        </w:rPr>
        <w:t>kennis van geometrie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Bereidt de leidingdelen (spool) voor op basis van de isometrische tekening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de maatvoering af met behulp van meetinstrumenten op de buizen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Snijdt buizen met snijbrander (autogeen of plasma), snijschijf of buizensnijder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buizen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afmetingen van te fabriceren leidingdelen en appendages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verbindingsnaad voor door te slijpen, schaven of te bevellen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te hechten leidingdelen en appendages zuiver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Corrigeert indien nodig door slijpen, snijden, zagen, schaven of branden</w:t>
      </w:r>
    </w:p>
    <w:p w:rsidR="000F2A0A" w:rsidRPr="006E4AD8" w:rsidRDefault="002C5C20" w:rsidP="002C5C20">
      <w:pPr>
        <w:pStyle w:val="Voetnoot"/>
        <w:rPr>
          <w:lang w:val="en-US"/>
        </w:rPr>
      </w:pPr>
      <w:r w:rsidRPr="006E4AD8">
        <w:rPr>
          <w:lang w:val="en-US"/>
        </w:rPr>
        <w:t/>
      </w:r>
      <w:r w:rsidRPr="006E4AD8">
        <w:rPr>
          <w:lang w:val="en-US"/>
        </w:rPr>
        <w:br/>
        <w:t>* Bevellen is het proces waarbij de pijp wordt afgeschuind. Hierbij wordt een hoek wordt gevormd tussen de rand van het uiteinde van een pijp en een vlak loodrecht op het oppervlak . Een standaard schuine pijp hoek voor het lassen is 37,5 graden. Dat gebeurt door middel van een bevelmachine of door middel van een slijpmachine. </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metaal- en kunststofbewerking</w:t>
      </w:r>
      <w:r w:rsidRPr="000F2A0A">
        <w:rPr>
          <w:sz w:val="22"/>
        </w:rPr>
        <w:t/>
      </w:r>
    </w:p>
    <w:p w:rsidR="000F2A0A" w:rsidRDefault="000F2A0A" w:rsidP="000F2A0A">
      <w:pPr>
        <w:pStyle w:val="Voetnoot"/>
        <w:numPr>
          <w:ilvl w:val="1"/>
          <w:numId w:val="14"/>
        </w:numPr>
      </w:pPr>
      <w:r w:rsidRPr="000F2A0A">
        <w:rPr>
          <w:sz w:val="22"/>
        </w:rPr>
        <w:t/>
      </w:r>
      <w:r>
        <w:rPr>
          <w:sz w:val="22"/>
        </w:rPr>
        <w:t>basiskennis van opbouw, werking en doel van het product</w:t>
      </w:r>
      <w:r w:rsidRPr="000F2A0A">
        <w:rPr>
          <w:sz w:val="22"/>
        </w:rPr>
        <w:t/>
      </w:r>
    </w:p>
    <w:p w:rsidR="000F2A0A" w:rsidRDefault="000F2A0A" w:rsidP="000F2A0A">
      <w:pPr>
        <w:pStyle w:val="Voetnoot"/>
        <w:numPr>
          <w:ilvl w:val="1"/>
          <w:numId w:val="14"/>
        </w:numPr>
      </w:pPr>
      <w:r w:rsidRPr="000F2A0A">
        <w:rPr>
          <w:sz w:val="22"/>
        </w:rPr>
        <w:t/>
      </w:r>
      <w:r>
        <w:rPr>
          <w:sz w:val="22"/>
        </w:rPr>
        <w:t>kennis van het isometrisch plan</w:t>
      </w:r>
      <w:r w:rsidRPr="000F2A0A">
        <w:rPr>
          <w:sz w:val="22"/>
        </w:rPr>
        <w:t/>
      </w:r>
    </w:p>
    <w:p w:rsidR="000F2A0A" w:rsidRDefault="000F2A0A" w:rsidP="000F2A0A">
      <w:pPr>
        <w:pStyle w:val="Voetnoot"/>
        <w:numPr>
          <w:ilvl w:val="1"/>
          <w:numId w:val="14"/>
        </w:numPr>
      </w:pPr>
      <w:r w:rsidRPr="000F2A0A">
        <w:rPr>
          <w:sz w:val="22"/>
        </w:rPr>
        <w:t/>
      </w:r>
      <w:r>
        <w:rPr>
          <w:sz w:val="22"/>
        </w:rPr>
        <w:t>kennis van snijlijst</w:t>
      </w:r>
      <w:r w:rsidRPr="000F2A0A">
        <w:rPr>
          <w:sz w:val="22"/>
        </w:rPr>
        <w:t/>
      </w:r>
    </w:p>
    <w:p w:rsidR="000F2A0A" w:rsidRDefault="000F2A0A" w:rsidP="000F2A0A">
      <w:pPr>
        <w:pStyle w:val="Voetnoot"/>
        <w:numPr>
          <w:ilvl w:val="1"/>
          <w:numId w:val="14"/>
        </w:numPr>
      </w:pPr>
      <w:r w:rsidRPr="000F2A0A">
        <w:rPr>
          <w:sz w:val="22"/>
        </w:rPr>
        <w:t/>
      </w:r>
      <w:r>
        <w:rPr>
          <w:sz w:val="22"/>
        </w:rPr>
        <w:t>kennis van maattoleranties</w:t>
      </w:r>
      <w:r w:rsidRPr="000F2A0A">
        <w:rPr>
          <w:sz w:val="22"/>
        </w:rPr>
        <w:t/>
      </w:r>
    </w:p>
    <w:p w:rsidR="000F2A0A" w:rsidRDefault="000F2A0A" w:rsidP="000F2A0A">
      <w:pPr>
        <w:pStyle w:val="Voetnoot"/>
        <w:numPr>
          <w:ilvl w:val="1"/>
          <w:numId w:val="14"/>
        </w:numPr>
      </w:pPr>
      <w:r w:rsidRPr="000F2A0A">
        <w:rPr>
          <w:sz w:val="22"/>
        </w:rPr>
        <w:t/>
      </w:r>
      <w:r>
        <w:rPr>
          <w:sz w:val="22"/>
        </w:rPr>
        <w:t>kennis van plaatstoleranties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w:t>
      </w:r>
      <w:r w:rsidRPr="000F2A0A">
        <w:rPr>
          <w:sz w:val="22"/>
        </w:rPr>
        <w:t/>
      </w:r>
    </w:p>
    <w:p w:rsidR="000F2A0A" w:rsidRDefault="000F2A0A" w:rsidP="000F2A0A">
      <w:pPr>
        <w:pStyle w:val="Voetnoot"/>
        <w:numPr>
          <w:ilvl w:val="1"/>
          <w:numId w:val="14"/>
        </w:numPr>
      </w:pPr>
      <w:r w:rsidRPr="000F2A0A">
        <w:rPr>
          <w:sz w:val="22"/>
        </w:rPr>
        <w:t/>
      </w:r>
      <w:r>
        <w:rPr>
          <w:sz w:val="22"/>
        </w:rPr>
        <w:t>kennis van meetmethodes</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naamgeving van de te bewerken materialen en appendages</w:t>
      </w:r>
      <w:r w:rsidRPr="000F2A0A">
        <w:rPr>
          <w:sz w:val="22"/>
        </w:rPr>
        <w:t/>
      </w:r>
    </w:p>
    <w:p w:rsidR="000F2A0A" w:rsidRDefault="000F2A0A" w:rsidP="000F2A0A">
      <w:pPr>
        <w:pStyle w:val="Voetnoot"/>
        <w:numPr>
          <w:ilvl w:val="1"/>
          <w:numId w:val="14"/>
        </w:numPr>
      </w:pPr>
      <w:r w:rsidRPr="000F2A0A">
        <w:rPr>
          <w:sz w:val="22"/>
        </w:rPr>
        <w:t/>
      </w:r>
      <w:r>
        <w:rPr>
          <w:sz w:val="22"/>
        </w:rPr>
        <w:t>kennis van het aanbrengen van laskanten (bevels)</w:t>
      </w:r>
      <w:r w:rsidRPr="000F2A0A">
        <w:rPr>
          <w:sz w:val="22"/>
        </w:rPr>
        <w:t/>
      </w:r>
    </w:p>
    <w:p w:rsidR="000F2A0A" w:rsidRDefault="000F2A0A" w:rsidP="000F2A0A">
      <w:pPr>
        <w:pStyle w:val="Voetnoot"/>
        <w:numPr>
          <w:ilvl w:val="1"/>
          <w:numId w:val="14"/>
        </w:numPr>
      </w:pPr>
      <w:r w:rsidRPr="000F2A0A">
        <w:rPr>
          <w:sz w:val="22"/>
        </w:rPr>
        <w:t/>
      </w:r>
      <w:r>
        <w:rPr>
          <w:sz w:val="22"/>
        </w:rPr>
        <w:t>kennis van lezen van een isometrisch plan</w:t>
      </w:r>
      <w:r w:rsidRPr="000F2A0A">
        <w:rPr>
          <w:sz w:val="22"/>
        </w:rPr>
        <w:t/>
      </w:r>
    </w:p>
    <w:p w:rsidR="000F2A0A" w:rsidRDefault="000F2A0A" w:rsidP="000F2A0A">
      <w:pPr>
        <w:pStyle w:val="Voetnoot"/>
        <w:numPr>
          <w:ilvl w:val="1"/>
          <w:numId w:val="14"/>
        </w:numPr>
      </w:pPr>
      <w:r w:rsidRPr="000F2A0A">
        <w:rPr>
          <w:sz w:val="22"/>
        </w:rPr>
        <w:t/>
      </w:r>
      <w:r>
        <w:rPr>
          <w:sz w:val="22"/>
        </w:rPr>
        <w:t>kennis van geometrie</w:t>
      </w:r>
      <w:r w:rsidRPr="000F2A0A">
        <w:rPr>
          <w:sz w:val="22"/>
        </w:rPr>
        <w:t/>
      </w:r>
    </w:p>
    <w:p w:rsidR="000F2A0A" w:rsidRDefault="000F2A0A" w:rsidP="000F2A0A">
      <w:pPr>
        <w:pStyle w:val="Voetnoot"/>
        <w:numPr>
          <w:ilvl w:val="1"/>
          <w:numId w:val="14"/>
        </w:numPr>
      </w:pPr>
      <w:r w:rsidRPr="000F2A0A">
        <w:rPr>
          <w:sz w:val="22"/>
        </w:rPr>
        <w:t/>
      </w:r>
      <w:r>
        <w:rPr>
          <w:sz w:val="22"/>
        </w:rPr>
        <w:t>kennis van stabiliteit in functie van het monteren en demonteren van leidingdelen: inschatten waar een leiding ondersteund moet worden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Bereidt de samenstelling voor op basis van de isometrietekening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afmetingen van de verbindingsnaad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Positioneert de leidingdelen en appendages ten opzichte van elkaar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Klemt  en ondersteunt de leidingdelen en appendages oordeelkundig volgens uitvoeringsdossier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opbouw, werking en doel van het product</w:t>
      </w:r>
      <w:r w:rsidRPr="000F2A0A">
        <w:rPr>
          <w:sz w:val="22"/>
        </w:rPr>
        <w:t/>
      </w:r>
    </w:p>
    <w:p w:rsidR="000F2A0A" w:rsidRDefault="000F2A0A" w:rsidP="000F2A0A">
      <w:pPr>
        <w:pStyle w:val="Voetnoot"/>
        <w:numPr>
          <w:ilvl w:val="1"/>
          <w:numId w:val="14"/>
        </w:numPr>
      </w:pPr>
      <w:r w:rsidRPr="000F2A0A">
        <w:rPr>
          <w:sz w:val="22"/>
        </w:rPr>
        <w:t/>
      </w:r>
      <w:r>
        <w:rPr>
          <w:sz w:val="22"/>
        </w:rPr>
        <w:t>kennis van het uitvoeringsdossier</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w:t>
      </w:r>
      <w:r w:rsidRPr="000F2A0A">
        <w:rPr>
          <w:sz w:val="22"/>
        </w:rPr>
        <w:t/>
      </w:r>
    </w:p>
    <w:p w:rsidR="000F2A0A" w:rsidRDefault="000F2A0A" w:rsidP="000F2A0A">
      <w:pPr>
        <w:pStyle w:val="Voetnoot"/>
        <w:numPr>
          <w:ilvl w:val="1"/>
          <w:numId w:val="14"/>
        </w:numPr>
      </w:pPr>
      <w:r w:rsidRPr="000F2A0A">
        <w:rPr>
          <w:sz w:val="22"/>
        </w:rPr>
        <w:t/>
      </w:r>
      <w:r>
        <w:rPr>
          <w:sz w:val="22"/>
        </w:rPr>
        <w:t>kennis van meetmethodes</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naamgeving van de te bewerken materialen en appendages</w:t>
      </w:r>
      <w:r w:rsidRPr="000F2A0A">
        <w:rPr>
          <w:sz w:val="22"/>
        </w:rPr>
        <w:t/>
      </w:r>
    </w:p>
    <w:p w:rsidR="000F2A0A" w:rsidRDefault="000F2A0A" w:rsidP="000F2A0A">
      <w:pPr>
        <w:pStyle w:val="Voetnoot"/>
        <w:numPr>
          <w:ilvl w:val="1"/>
          <w:numId w:val="14"/>
        </w:numPr>
      </w:pPr>
      <w:r w:rsidRPr="000F2A0A">
        <w:rPr>
          <w:sz w:val="22"/>
        </w:rPr>
        <w:t/>
      </w:r>
      <w:r>
        <w:rPr>
          <w:sz w:val="22"/>
        </w:rPr>
        <w:t>kennis van hulpgereedschappen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klemgereedschappen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het aanbrengen van laskanten (bevels)</w:t>
      </w:r>
      <w:r w:rsidRPr="000F2A0A">
        <w:rPr>
          <w:sz w:val="22"/>
        </w:rPr>
        <w:t/>
      </w:r>
    </w:p>
    <w:p w:rsidR="000F2A0A" w:rsidRDefault="000F2A0A" w:rsidP="000F2A0A">
      <w:pPr>
        <w:pStyle w:val="Voetnoot"/>
        <w:numPr>
          <w:ilvl w:val="1"/>
          <w:numId w:val="14"/>
        </w:numPr>
      </w:pPr>
      <w:r w:rsidRPr="000F2A0A">
        <w:rPr>
          <w:sz w:val="22"/>
        </w:rPr>
        <w:t/>
      </w:r>
      <w:r>
        <w:rPr>
          <w:sz w:val="22"/>
        </w:rPr>
        <w:t>kennis van geometrie</w:t>
      </w:r>
      <w:r w:rsidRPr="000F2A0A">
        <w:rPr>
          <w:sz w:val="22"/>
        </w:rPr>
        <w:t/>
      </w:r>
    </w:p>
    <w:p w:rsidR="000F2A0A" w:rsidRDefault="000F2A0A" w:rsidP="000F2A0A">
      <w:pPr>
        <w:pStyle w:val="Voetnoot"/>
        <w:numPr>
          <w:ilvl w:val="1"/>
          <w:numId w:val="14"/>
        </w:numPr>
      </w:pPr>
      <w:r w:rsidRPr="000F2A0A">
        <w:rPr>
          <w:sz w:val="22"/>
        </w:rPr>
        <w:t/>
      </w:r>
      <w:r>
        <w:rPr>
          <w:sz w:val="22"/>
        </w:rPr>
        <w:t>kennis van driehoeksmeetkunde</w:t>
      </w:r>
      <w:r w:rsidRPr="000F2A0A">
        <w:rPr>
          <w:sz w:val="22"/>
        </w:rPr>
        <w:t/>
      </w:r>
    </w:p>
    <w:p w:rsidR="000F2A0A" w:rsidRDefault="000F2A0A" w:rsidP="000F2A0A">
      <w:pPr>
        <w:pStyle w:val="Voetnoot"/>
        <w:numPr>
          <w:ilvl w:val="1"/>
          <w:numId w:val="14"/>
        </w:numPr>
      </w:pPr>
      <w:r w:rsidRPr="000F2A0A">
        <w:rPr>
          <w:sz w:val="22"/>
        </w:rPr>
        <w:t/>
      </w:r>
      <w:r>
        <w:rPr>
          <w:sz w:val="22"/>
        </w:rPr>
        <w:t>kennis van stabiliteit in functie van het monteren en demonteren van leidingdelen: inschatten waar een leiding ondersteund moet worden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Regelt de laspost  voor het hechten van onderdelen in metaal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massakabel op de correcte plaats van de leidingdelen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op de laspost in  op de waarden die de lasmethodebeschrijving vermeldt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parameters bij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naamgeving van de te bewerken materialen en appendages</w:t>
      </w:r>
      <w:r w:rsidRPr="000F2A0A">
        <w:rPr>
          <w:sz w:val="22"/>
        </w:rPr>
        <w:t/>
      </w:r>
    </w:p>
    <w:p w:rsidR="000F2A0A" w:rsidRDefault="000F2A0A" w:rsidP="000F2A0A">
      <w:pPr>
        <w:pStyle w:val="Voetnoot"/>
        <w:numPr>
          <w:ilvl w:val="1"/>
          <w:numId w:val="14"/>
        </w:numPr>
      </w:pPr>
      <w:r w:rsidRPr="000F2A0A">
        <w:rPr>
          <w:sz w:val="22"/>
        </w:rPr>
        <w:t/>
      </w:r>
      <w:r>
        <w:rPr>
          <w:sz w:val="22"/>
        </w:rPr>
        <w:t>kennis van het aanbrengen van laskanten (bevels)</w:t>
      </w:r>
      <w:r w:rsidRPr="000F2A0A">
        <w:rPr>
          <w:sz w:val="22"/>
        </w:rPr>
        <w:t/>
      </w:r>
    </w:p>
    <w:p w:rsidR="000F2A0A" w:rsidRDefault="000F2A0A" w:rsidP="000F2A0A">
      <w:pPr>
        <w:pStyle w:val="Voetnoot"/>
        <w:numPr>
          <w:ilvl w:val="1"/>
          <w:numId w:val="14"/>
        </w:numPr>
      </w:pPr>
      <w:r w:rsidRPr="000F2A0A">
        <w:rPr>
          <w:sz w:val="22"/>
        </w:rPr>
        <w:t/>
      </w:r>
      <w:r>
        <w:rPr>
          <w:sz w:val="22"/>
        </w:rPr>
        <w:t>kennis van lasparameters bij TIG</w:t>
      </w:r>
      <w:r w:rsidRPr="000F2A0A">
        <w:rPr>
          <w:sz w:val="22"/>
        </w:rPr>
        <w:t/>
      </w:r>
    </w:p>
    <w:p w:rsidR="000F2A0A" w:rsidRDefault="000F2A0A" w:rsidP="000F2A0A">
      <w:pPr>
        <w:pStyle w:val="Voetnoot"/>
        <w:numPr>
          <w:ilvl w:val="1"/>
          <w:numId w:val="14"/>
        </w:numPr>
      </w:pPr>
      <w:r w:rsidRPr="000F2A0A">
        <w:rPr>
          <w:sz w:val="22"/>
        </w:rPr>
        <w:t/>
      </w:r>
      <w:r>
        <w:rPr>
          <w:sz w:val="22"/>
        </w:rPr>
        <w:t>kennis van het instellen en bedienen van lasapparatuur (TIG)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Hecht de metalen leidingdelen op basis het uitvoeringsdossier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Verwarmt indien nodig de leidingdelen van het laswerkstuk voor, in overeenstemming met de voorschriften van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Hecht de samenstelling zodat de samenstelling voldoet aan de isometrische tekening en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de hechten de gestelde specificaties van de aflas niet in de weg staan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afstand van de hechten op basis van de isometrische tekening en de werkuitvoering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uitvoeringsdossier</w:t>
      </w:r>
      <w:r w:rsidRPr="000F2A0A">
        <w:rPr>
          <w:sz w:val="22"/>
        </w:rPr>
        <w:t/>
      </w:r>
    </w:p>
    <w:p w:rsidR="000F2A0A" w:rsidRDefault="000F2A0A" w:rsidP="000F2A0A">
      <w:pPr>
        <w:pStyle w:val="Voetnoot"/>
        <w:numPr>
          <w:ilvl w:val="1"/>
          <w:numId w:val="14"/>
        </w:numPr>
      </w:pPr>
      <w:r w:rsidRPr="000F2A0A">
        <w:rPr>
          <w:sz w:val="22"/>
        </w:rPr>
        <w:t/>
      </w:r>
      <w:r>
        <w:rPr>
          <w:sz w:val="22"/>
        </w:rPr>
        <w:t>kennis van maattoleranties</w:t>
      </w:r>
      <w:r w:rsidRPr="000F2A0A">
        <w:rPr>
          <w:sz w:val="22"/>
        </w:rPr>
        <w:t/>
      </w:r>
    </w:p>
    <w:p w:rsidR="000F2A0A" w:rsidRDefault="000F2A0A" w:rsidP="000F2A0A">
      <w:pPr>
        <w:pStyle w:val="Voetnoot"/>
        <w:numPr>
          <w:ilvl w:val="1"/>
          <w:numId w:val="14"/>
        </w:numPr>
      </w:pPr>
      <w:r w:rsidRPr="000F2A0A">
        <w:rPr>
          <w:sz w:val="22"/>
        </w:rPr>
        <w:t/>
      </w:r>
      <w:r>
        <w:rPr>
          <w:sz w:val="22"/>
        </w:rPr>
        <w:t>kennis van plaatstoleranties</w:t>
      </w:r>
      <w:r w:rsidRPr="000F2A0A">
        <w:rPr>
          <w:sz w:val="22"/>
        </w:rPr>
        <w:t/>
      </w:r>
    </w:p>
    <w:p w:rsidR="000F2A0A" w:rsidRDefault="000F2A0A" w:rsidP="000F2A0A">
      <w:pPr>
        <w:pStyle w:val="Voetnoot"/>
        <w:numPr>
          <w:ilvl w:val="1"/>
          <w:numId w:val="14"/>
        </w:numPr>
      </w:pPr>
      <w:r w:rsidRPr="000F2A0A">
        <w:rPr>
          <w:sz w:val="22"/>
        </w:rPr>
        <w:t/>
      </w:r>
      <w:r>
        <w:rPr>
          <w:sz w:val="22"/>
        </w:rPr>
        <w:t>kennis van lasvolgorde</w:t>
      </w:r>
      <w:r w:rsidRPr="000F2A0A">
        <w:rPr>
          <w:sz w:val="22"/>
        </w:rPr>
        <w:t/>
      </w:r>
    </w:p>
    <w:p w:rsidR="000F2A0A" w:rsidRDefault="000F2A0A" w:rsidP="000F2A0A">
      <w:pPr>
        <w:pStyle w:val="Voetnoot"/>
        <w:numPr>
          <w:ilvl w:val="1"/>
          <w:numId w:val="14"/>
        </w:numPr>
      </w:pPr>
      <w:r w:rsidRPr="000F2A0A">
        <w:rPr>
          <w:sz w:val="22"/>
        </w:rPr>
        <w:t/>
      </w:r>
      <w:r>
        <w:rPr>
          <w:sz w:val="22"/>
        </w:rPr>
        <w:t>kennis van de lasmethodebeschrijving</w:t>
      </w:r>
      <w:r w:rsidRPr="000F2A0A">
        <w:rPr>
          <w:sz w:val="22"/>
        </w:rPr>
        <w:t/>
      </w:r>
    </w:p>
    <w:p w:rsidR="000F2A0A" w:rsidRDefault="000F2A0A" w:rsidP="000F2A0A">
      <w:pPr>
        <w:pStyle w:val="Voetnoot"/>
        <w:numPr>
          <w:ilvl w:val="1"/>
          <w:numId w:val="14"/>
        </w:numPr>
      </w:pPr>
      <w:r w:rsidRPr="000F2A0A">
        <w:rPr>
          <w:sz w:val="22"/>
        </w:rPr>
        <w:t/>
      </w:r>
      <w:r>
        <w:rPr>
          <w:sz w:val="22"/>
        </w:rPr>
        <w:t>kennis van het aanbrengen van een hechtlas</w:t>
      </w:r>
      <w:r w:rsidRPr="000F2A0A">
        <w:rPr>
          <w:sz w:val="22"/>
        </w:rPr>
        <w:t/>
      </w:r>
    </w:p>
    <w:p w:rsidR="000F2A0A" w:rsidRDefault="000F2A0A" w:rsidP="000F2A0A">
      <w:pPr>
        <w:pStyle w:val="Voetnoot"/>
        <w:numPr>
          <w:ilvl w:val="1"/>
          <w:numId w:val="14"/>
        </w:numPr>
      </w:pPr>
      <w:r w:rsidRPr="000F2A0A">
        <w:rPr>
          <w:sz w:val="22"/>
        </w:rPr>
        <w:t/>
      </w:r>
      <w:r>
        <w:rPr>
          <w:sz w:val="22"/>
        </w:rPr>
        <w:t>kennis van lezen van een isometrisch plan</w:t>
      </w:r>
      <w:r w:rsidRPr="000F2A0A">
        <w:rPr>
          <w:sz w:val="22"/>
        </w:rPr>
        <w:t/>
      </w:r>
    </w:p>
    <w:p w:rsidR="000F2A0A" w:rsidRDefault="000F2A0A" w:rsidP="000F2A0A">
      <w:pPr>
        <w:pStyle w:val="Voetnoot"/>
        <w:numPr>
          <w:ilvl w:val="1"/>
          <w:numId w:val="14"/>
        </w:numPr>
      </w:pPr>
      <w:r w:rsidRPr="000F2A0A">
        <w:rPr>
          <w:sz w:val="22"/>
        </w:rPr>
        <w:t/>
      </w:r>
      <w:r>
        <w:rPr>
          <w:sz w:val="22"/>
        </w:rPr>
        <w:t>kennis van lasopening en inbouwlengtes</w:t>
      </w:r>
      <w:r w:rsidRPr="000F2A0A">
        <w:rPr>
          <w:sz w:val="22"/>
        </w:rPr>
        <w:t/>
      </w:r>
    </w:p>
    <w:p w:rsidR="000F2A0A" w:rsidRDefault="000F2A0A" w:rsidP="000F2A0A">
      <w:pPr>
        <w:pStyle w:val="Voetnoot"/>
        <w:numPr>
          <w:ilvl w:val="1"/>
          <w:numId w:val="14"/>
        </w:numPr>
      </w:pPr>
      <w:r w:rsidRPr="000F2A0A">
        <w:rPr>
          <w:sz w:val="22"/>
        </w:rPr>
        <w:t/>
      </w:r>
      <w:r>
        <w:rPr>
          <w:sz w:val="22"/>
        </w:rPr>
        <w:t>kennis van lasparameters bij TIG</w:t>
      </w:r>
      <w:r w:rsidRPr="000F2A0A">
        <w:rPr>
          <w:sz w:val="22"/>
        </w:rPr>
        <w:t/>
      </w:r>
    </w:p>
    <w:p w:rsidR="000F2A0A" w:rsidRDefault="000F2A0A" w:rsidP="000F2A0A">
      <w:pPr>
        <w:pStyle w:val="Voetnoot"/>
        <w:numPr>
          <w:ilvl w:val="1"/>
          <w:numId w:val="14"/>
        </w:numPr>
      </w:pPr>
      <w:r w:rsidRPr="000F2A0A">
        <w:rPr>
          <w:sz w:val="22"/>
        </w:rPr>
        <w:t/>
      </w:r>
      <w:r>
        <w:rPr>
          <w:sz w:val="22"/>
        </w:rPr>
        <w:t>kennis van het instellen en bedienen van lasapparatuur (TIG)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Regelt het lasapparaat  voor het lassen van onderdelen in kunststof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lastechniek volgens de lasmethodebeschrijving (hoogfrequent-, spiegel-, mof-, elektromof-, heet gaslassen,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op het lasapparaat in  op de waarden die de lasmethodebeschrijving vermeldt (bv. druk, temperatuur en tijd)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maattoleranties</w:t>
      </w:r>
      <w:r w:rsidRPr="000F2A0A">
        <w:rPr>
          <w:sz w:val="22"/>
        </w:rPr>
        <w:t/>
      </w:r>
    </w:p>
    <w:p w:rsidR="000F2A0A" w:rsidRDefault="000F2A0A" w:rsidP="000F2A0A">
      <w:pPr>
        <w:pStyle w:val="Voetnoot"/>
        <w:numPr>
          <w:ilvl w:val="1"/>
          <w:numId w:val="14"/>
        </w:numPr>
      </w:pPr>
      <w:r w:rsidRPr="000F2A0A">
        <w:rPr>
          <w:sz w:val="22"/>
        </w:rPr>
        <w:t/>
      </w:r>
      <w:r>
        <w:rPr>
          <w:sz w:val="22"/>
        </w:rPr>
        <w:t>kennis van plaatstoleranties</w:t>
      </w:r>
      <w:r w:rsidRPr="000F2A0A">
        <w:rPr>
          <w:sz w:val="22"/>
        </w:rPr>
        <w:t/>
      </w:r>
    </w:p>
    <w:p w:rsidR="000F2A0A" w:rsidRDefault="000F2A0A" w:rsidP="000F2A0A">
      <w:pPr>
        <w:pStyle w:val="Voetnoot"/>
        <w:numPr>
          <w:ilvl w:val="1"/>
          <w:numId w:val="14"/>
        </w:numPr>
      </w:pPr>
      <w:r w:rsidRPr="000F2A0A">
        <w:rPr>
          <w:sz w:val="22"/>
        </w:rPr>
        <w:t/>
      </w:r>
      <w:r>
        <w:rPr>
          <w:sz w:val="22"/>
        </w:rPr>
        <w:t>kennis van lasvolgorde</w:t>
      </w:r>
      <w:r w:rsidRPr="000F2A0A">
        <w:rPr>
          <w:sz w:val="22"/>
        </w:rPr>
        <w:t/>
      </w:r>
    </w:p>
    <w:p w:rsidR="000F2A0A" w:rsidRDefault="000F2A0A" w:rsidP="000F2A0A">
      <w:pPr>
        <w:pStyle w:val="Voetnoot"/>
        <w:numPr>
          <w:ilvl w:val="1"/>
          <w:numId w:val="14"/>
        </w:numPr>
      </w:pPr>
      <w:r w:rsidRPr="000F2A0A">
        <w:rPr>
          <w:sz w:val="22"/>
        </w:rPr>
        <w:t/>
      </w:r>
      <w:r>
        <w:rPr>
          <w:sz w:val="22"/>
        </w:rPr>
        <w:t>kennis van de lasmethodebeschrijving</w:t>
      </w:r>
      <w:r w:rsidRPr="000F2A0A">
        <w:rPr>
          <w:sz w:val="22"/>
        </w:rPr>
        <w:t/>
      </w:r>
    </w:p>
    <w:p w:rsidR="000F2A0A" w:rsidRDefault="000F2A0A" w:rsidP="000F2A0A">
      <w:pPr>
        <w:pStyle w:val="Voetnoot"/>
        <w:numPr>
          <w:ilvl w:val="1"/>
          <w:numId w:val="14"/>
        </w:numPr>
      </w:pPr>
      <w:r w:rsidRPr="000F2A0A">
        <w:rPr>
          <w:sz w:val="22"/>
        </w:rPr>
        <w:t/>
      </w:r>
      <w:r>
        <w:rPr>
          <w:sz w:val="22"/>
        </w:rPr>
        <w:t>kennis van hoogfrequent-, mof-, spiegel- en heet gas lasprocédés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Verbindt de kunststof leidingdelen met de gekozen lastechniek volgens voorgeschreven parameters van druk, temperatuur en tijd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Verbindt de samenstelling zodat ze voldoet aan de isometrische tekening en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vooropgestelde parameters en de werkuitvoering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lasmethodebeschrijving</w:t>
      </w:r>
      <w:r w:rsidRPr="000F2A0A">
        <w:rPr>
          <w:sz w:val="22"/>
        </w:rPr>
        <w:t/>
      </w:r>
    </w:p>
    <w:p w:rsidR="000F2A0A" w:rsidRDefault="000F2A0A" w:rsidP="000F2A0A">
      <w:pPr>
        <w:pStyle w:val="Voetnoot"/>
        <w:numPr>
          <w:ilvl w:val="1"/>
          <w:numId w:val="14"/>
        </w:numPr>
      </w:pPr>
      <w:r w:rsidRPr="000F2A0A">
        <w:rPr>
          <w:sz w:val="22"/>
        </w:rPr>
        <w:t/>
      </w:r>
      <w:r>
        <w:rPr>
          <w:sz w:val="22"/>
        </w:rPr>
        <w:t>kennis van hoogfrequent-, mof-, spiegel- en heet gas lasprocédés</w:t>
      </w:r>
      <w:r w:rsidRPr="000F2A0A">
        <w:rPr>
          <w:sz w:val="22"/>
        </w:rPr>
        <w:t/>
      </w:r>
    </w:p>
    <w:p w:rsidR="000F2A0A" w:rsidRDefault="000F2A0A" w:rsidP="000F2A0A">
      <w:pPr>
        <w:pStyle w:val="Voetnoot"/>
        <w:numPr>
          <w:ilvl w:val="1"/>
          <w:numId w:val="14"/>
        </w:numPr>
      </w:pPr>
      <w:r w:rsidRPr="000F2A0A">
        <w:rPr>
          <w:sz w:val="22"/>
        </w:rPr>
        <w:t/>
      </w:r>
      <w:r>
        <w:rPr>
          <w:sz w:val="22"/>
        </w:rPr>
        <w:t>kennis van geometrie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Verbindt de kunststof leidingdelen door lijmen op basis van het uitvoeringsdossier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keuze van de lijm volgens het uitvoeringsdossier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Verbindt de leidingdelen volgens de specificaties van het uitvoeringsdossier (bv. het lijmpad, tijdspad, temperatuur)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metaal- en kunststofbewerking</w:t>
      </w:r>
      <w:r w:rsidRPr="000F2A0A">
        <w:rPr>
          <w:sz w:val="22"/>
        </w:rPr>
        <w:t/>
      </w:r>
    </w:p>
    <w:p w:rsidR="000F2A0A" w:rsidRDefault="000F2A0A" w:rsidP="000F2A0A">
      <w:pPr>
        <w:pStyle w:val="Voetnoot"/>
        <w:numPr>
          <w:ilvl w:val="1"/>
          <w:numId w:val="14"/>
        </w:numPr>
      </w:pPr>
      <w:r w:rsidRPr="000F2A0A">
        <w:rPr>
          <w:sz w:val="22"/>
        </w:rPr>
        <w:t/>
      </w:r>
      <w:r>
        <w:rPr>
          <w:sz w:val="22"/>
        </w:rPr>
        <w:t>kennis van materiaallijst</w:t>
      </w:r>
      <w:r w:rsidRPr="000F2A0A">
        <w:rPr>
          <w:sz w:val="22"/>
        </w:rPr>
        <w:t/>
      </w:r>
    </w:p>
    <w:p w:rsidR="000F2A0A" w:rsidRDefault="000F2A0A" w:rsidP="000F2A0A">
      <w:pPr>
        <w:pStyle w:val="Voetnoot"/>
        <w:numPr>
          <w:ilvl w:val="1"/>
          <w:numId w:val="14"/>
        </w:numPr>
      </w:pPr>
      <w:r w:rsidRPr="000F2A0A">
        <w:rPr>
          <w:sz w:val="22"/>
        </w:rPr>
        <w:t/>
      </w:r>
      <w:r>
        <w:rPr>
          <w:sz w:val="22"/>
        </w:rPr>
        <w:t>kennis van verlijmingsprocédés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naamgeving van de te bewerken materialen en appendages</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 en verbindingstechnieken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geometrie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Verbindt de leidingdelen op basis van het uitvoeringsdossier met schroefdraadverbindingen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keuze van de verbindingselementen volgens het uitvoeringsdossier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gepaste dichtingsmaterialen volgens het uitvoeringsdossier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Verbindt de leidingdelen volgens de specificaties van het uitvoeringsdossier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materiaallijst</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naamgeving van de te bewerken materialen en appendages</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 en verbindingstechnieken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geometrie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Verbindt de flens aan het buisdeel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specificaties in het uitvoeringsdossier (materiaallijst)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flens visueel op maten, fouten en beschadigingen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Lijnt de flens uit ten opzichte van het buisdeel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Verbindt de samenstelling zodat ze voldoet aan de isometrische tekening en de methodebeschrijving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het uitvoeringsdossier</w:t>
      </w:r>
      <w:r w:rsidRPr="000F2A0A">
        <w:rPr>
          <w:sz w:val="22"/>
        </w:rPr>
        <w:t/>
      </w:r>
    </w:p>
    <w:p w:rsidR="000F2A0A" w:rsidRDefault="000F2A0A" w:rsidP="000F2A0A">
      <w:pPr>
        <w:pStyle w:val="Voetnoot"/>
        <w:numPr>
          <w:ilvl w:val="1"/>
          <w:numId w:val="14"/>
        </w:numPr>
      </w:pPr>
      <w:r w:rsidRPr="000F2A0A">
        <w:rPr>
          <w:sz w:val="22"/>
        </w:rPr>
        <w:t/>
      </w:r>
      <w:r>
        <w:rPr>
          <w:sz w:val="22"/>
        </w:rPr>
        <w:t>kennis van materiaallijst</w:t>
      </w:r>
      <w:r w:rsidRPr="000F2A0A">
        <w:rPr>
          <w:sz w:val="22"/>
        </w:rPr>
        <w:t/>
      </w:r>
    </w:p>
    <w:p w:rsidR="000F2A0A" w:rsidRDefault="000F2A0A" w:rsidP="000F2A0A">
      <w:pPr>
        <w:pStyle w:val="Voetnoot"/>
        <w:numPr>
          <w:ilvl w:val="1"/>
          <w:numId w:val="14"/>
        </w:numPr>
      </w:pPr>
      <w:r w:rsidRPr="000F2A0A">
        <w:rPr>
          <w:sz w:val="22"/>
        </w:rPr>
        <w:t/>
      </w:r>
      <w:r>
        <w:rPr>
          <w:sz w:val="22"/>
        </w:rPr>
        <w:t>kennis van maattoleranties</w:t>
      </w:r>
      <w:r w:rsidRPr="000F2A0A">
        <w:rPr>
          <w:sz w:val="22"/>
        </w:rPr>
        <w:t/>
      </w:r>
    </w:p>
    <w:p w:rsidR="000F2A0A" w:rsidRDefault="000F2A0A" w:rsidP="000F2A0A">
      <w:pPr>
        <w:pStyle w:val="Voetnoot"/>
        <w:numPr>
          <w:ilvl w:val="1"/>
          <w:numId w:val="14"/>
        </w:numPr>
      </w:pPr>
      <w:r w:rsidRPr="000F2A0A">
        <w:rPr>
          <w:sz w:val="22"/>
        </w:rPr>
        <w:t/>
      </w:r>
      <w:r>
        <w:rPr>
          <w:sz w:val="22"/>
        </w:rPr>
        <w:t>kennis van plaatstoleranties</w:t>
      </w:r>
      <w:r w:rsidRPr="000F2A0A">
        <w:rPr>
          <w:sz w:val="22"/>
        </w:rPr>
        <w:t/>
      </w:r>
    </w:p>
    <w:p w:rsidR="000F2A0A" w:rsidRDefault="000F2A0A" w:rsidP="000F2A0A">
      <w:pPr>
        <w:pStyle w:val="Voetnoot"/>
        <w:numPr>
          <w:ilvl w:val="1"/>
          <w:numId w:val="14"/>
        </w:numPr>
      </w:pPr>
      <w:r w:rsidRPr="000F2A0A">
        <w:rPr>
          <w:sz w:val="22"/>
        </w:rPr>
        <w:t/>
      </w:r>
      <w:r>
        <w:rPr>
          <w:sz w:val="22"/>
        </w:rPr>
        <w:t>kennis van kwaliteitseisen van het eigen bedrijf</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 en verbindingstechnieken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Voert een kwaliteitscontrole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juistheid van de maatvoering van het leidingdeel aan de hand van de isometrische tekening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DIN, ASME en EN normen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kwaliteitseisen van het eigen bedrijf</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maatvoering en maattoleranties  ISO 5817; 2014 (B,C of D)</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w:t>
      </w:r>
      <w:r w:rsidRPr="000F2A0A">
        <w:rPr>
          <w:sz w:val="22"/>
        </w:rPr>
        <w:t/>
      </w:r>
    </w:p>
    <w:p w:rsidR="000F2A0A" w:rsidRDefault="000F2A0A" w:rsidP="000F2A0A">
      <w:pPr>
        <w:pStyle w:val="Voetnoot"/>
        <w:numPr>
          <w:ilvl w:val="1"/>
          <w:numId w:val="14"/>
        </w:numPr>
      </w:pPr>
      <w:r w:rsidRPr="000F2A0A">
        <w:rPr>
          <w:sz w:val="22"/>
        </w:rPr>
        <w:t/>
      </w:r>
      <w:r>
        <w:rPr>
          <w:sz w:val="22"/>
        </w:rPr>
        <w:t>kennis van meetmethodes</w:t>
      </w:r>
      <w:r w:rsidRPr="000F2A0A">
        <w:rPr>
          <w:sz w:val="22"/>
        </w:rPr>
        <w:t/>
      </w:r>
    </w:p>
    <w:p w:rsidR="000F2A0A" w:rsidRDefault="000F2A0A" w:rsidP="000F2A0A">
      <w:pPr>
        <w:pStyle w:val="Voetnoot"/>
        <w:numPr>
          <w:ilvl w:val="1"/>
          <w:numId w:val="14"/>
        </w:numPr>
      </w:pPr>
      <w:r w:rsidRPr="000F2A0A">
        <w:rPr>
          <w:sz w:val="22"/>
        </w:rPr>
        <w:t/>
      </w:r>
      <w:r>
        <w:rPr>
          <w:sz w:val="22"/>
        </w:rPr>
        <w:t>kennis van lezen van een isometrisch plan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Monteert de leidingdelen en appendages in de 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externe factoren (bv. windrichting,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indien nodig de buizenconstructie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volgens de geldende norm (EN 1591-1,2,3)</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indien nodig de te vervangen leidingdelen en appendages uit de 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en controleert de verbindingen, afdichtingsvlakken en bouten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indien nodig de verbindingen en afdichtingsvlakken in de 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indien nodig steekpannen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leidingdelen en appendages volgens het uitvoeringsdossier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de juiste handgereedschappen (bv. sleutels, momentsleutels) om leidingdelen en de appendage correct te monteren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juiste dichtingen en dichtingsmaterialen volgens uitvoeringsdossier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uitvoering van de voorziene druktest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indien nodig de steekpannen na de druktest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uitvoeringsdossier</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naamgeving van de te bewerken materialen en appendages</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soorten pakking</w:t>
      </w:r>
      <w:r w:rsidRPr="000F2A0A">
        <w:rPr>
          <w:sz w:val="22"/>
        </w:rPr>
        <w:t/>
      </w:r>
    </w:p>
    <w:p w:rsidR="000F2A0A" w:rsidRDefault="000F2A0A" w:rsidP="000F2A0A">
      <w:pPr>
        <w:pStyle w:val="Voetnoot"/>
        <w:numPr>
          <w:ilvl w:val="1"/>
          <w:numId w:val="14"/>
        </w:numPr>
      </w:pPr>
      <w:r w:rsidRPr="000F2A0A">
        <w:rPr>
          <w:sz w:val="22"/>
        </w:rPr>
        <w:t/>
      </w:r>
      <w:r>
        <w:rPr>
          <w:sz w:val="22"/>
        </w:rPr>
        <w:t>kennis van steekpannen</w:t>
      </w:r>
      <w:r w:rsidRPr="000F2A0A">
        <w:rPr>
          <w:sz w:val="22"/>
        </w:rPr>
        <w:t/>
      </w:r>
    </w:p>
    <w:p w:rsidR="000F2A0A" w:rsidRDefault="000F2A0A" w:rsidP="000F2A0A">
      <w:pPr>
        <w:pStyle w:val="Voetnoot"/>
        <w:numPr>
          <w:ilvl w:val="1"/>
          <w:numId w:val="14"/>
        </w:numPr>
      </w:pPr>
      <w:r w:rsidRPr="000F2A0A">
        <w:rPr>
          <w:sz w:val="22"/>
        </w:rPr>
        <w:t/>
      </w:r>
      <w:r>
        <w:rPr>
          <w:sz w:val="22"/>
        </w:rPr>
        <w:t>kennis van hulpgereedschappen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klemgereedschappen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stabiliteit in functie van het monteren en demonteren van leidingdelen: inschatten waar een leiding ondersteund moet worden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Vervult de nodige administratie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werkorder in het uitvoeringsdossier en werkvergunningen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Levert het uitvoeringsdossier binnen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het uitvoeringsdossier</w:t>
      </w:r>
      <w:r w:rsidRPr="000F2A0A">
        <w:rPr>
          <w:sz w:val="22"/>
        </w:rPr>
        <w:t/>
      </w:r>
    </w:p>
    <w:p w:rsidR="000F2A0A" w:rsidRDefault="000F2A0A" w:rsidP="000F2A0A">
      <w:pPr>
        <w:pStyle w:val="Voetnoot"/>
        <w:numPr>
          <w:ilvl w:val="1"/>
          <w:numId w:val="14"/>
        </w:numPr>
      </w:pPr>
      <w:r w:rsidRPr="000F2A0A">
        <w:rPr>
          <w:sz w:val="22"/>
        </w:rPr>
        <w:t/>
      </w:r>
      <w:r>
        <w:rPr>
          <w:sz w:val="22"/>
        </w:rPr>
        <w:t>kennis van bedrijfsinterne rapportering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 gezondheids-, hygiëne- en welzijnsvoorschriften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metaal- en kunststofbewerking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opbouw, werking en doel van het product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ISO lasserkwalificatienormen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DIN, ASME en EN 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soorten branden en blusmiddelen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 en kwaliteitscontrole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beschermingsmiddelen aangepast aan de werkomstandigheden: CBM’s , PBM’s, pictogrammen en etiketten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van inzameling van afvalstoffen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belang van preventief 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werkvergunningen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LMRA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uitvoeringsdossier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constructietekening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isometrisch 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snijlijst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materiaallijst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maattoleranties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lasvolgorde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bewerkingsvolgorde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lasmethodebeschrijving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verlijmingsprocédés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hoogfrequent-, mof-, spiegel- en heet gas lasprocédés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kwaliteitseisen van het eigen bedrijf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maatvoering en maattoleranties  ISO 5817; 2014 (B,C of 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en de naamgeving van de te bewerken materialen en appendages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soorten pakking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steekpannen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hulpgereedschappen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klemgereedschappen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aanbrengen van laskanten (bevels)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aanbrengen van een hechtlas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middelen voor het schoonmaken van de werkplek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lezen van een isometrisch 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termen en symbolen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lasopening en inbouwlengtes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aanslaan en uitwijzen van kritische lasten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 en verbindingstechnieken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voorkomende symbolen, labels en kleurencodes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geometrie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driehoeksmeetkunde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stabiliteit in functie van het monteren en demonteren van leidingdelen: inschatten waar een leiding ondersteund moet worden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bedrijfsinterne rapportering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lasparameters bij TIG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instellen en bedienen van lasapparatuur (TIG)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werkdocumenten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het uitvoeringsdossier (constructietekening, installatietekening,...) en nodige werkvergunningen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en beschermt het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aanwezigheid van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eigen werkplek in volgens voorschriften en/of instructies of werkvergunning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Slaat gereedschappen en materiaal veilig en correct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het juiste keuringslabel aanwezig is op stellingen, hoogtewerkers, ladders en valbeveiliging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veilig op stellingen en gebruikt valbeveiliging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machines en gereedschappen in functie van het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geldigheid van de keuring op toestellen en hef-en hijswerktuigen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machines en gereedschappen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de machines en gereedschappen op zichtbare gebreken en degelijkheid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Leidt het te gebruiken materiaal af uit de materiaallijst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buizen, gereedschappen en toebehoren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Tekent de maatvoering af met behulp van meetinstrumenten op de buizen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afmetingen van te fabriceren leidingdelen en appendages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Corrigeert indien nodig door slijpen, snijden, zagen, schaven of branden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afmetingen van de verbindingsnaad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Positioneert de leidingdelen en appendages ten opzichte van elkaar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Klemt  en ondersteunt de leidingdelen en appendages oordeelkundig volgens uitvoeringsdossier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op de laspost in  op de waarden die de lasmethodebeschrijving vermeldt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parameters bij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Verwarmt indien nodig de leidingdelen van het laswerkstuk voor, in overeenstemming met de voorschriften van de  lasmethodebeschrijving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de hechten de gestelde specificaties van de aflas niet in de weg staan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afstand van de hechten op basis van de isometrische tekening en de werkuitvoering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lastechniek volgens de lasmethodebeschrijving (hoogfrequent-, spiegel-, mof-, elektromof-, heet gaslassen,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op het lasapparaat in  op de waarden die de lasmethodebeschrijving vermeldt (bv. druk, temperatuur en tijd)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vooropgestelde parameters en de werkuitvoering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keuze van de lijm volgens het uitvoeringsdossier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keuze van de verbindingselementen volgens het uitvoeringsdossier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gepaste dichtingsmaterialen volgens het uitvoeringsdossier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specificaties in het uitvoeringsdossier (materiaallijst)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flens visueel op maten, fouten en beschadigingen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juistheid van de maatvoering van het leidingdeel aan de hand van de isometrische tekening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de geldende norm (EN 1591-1,2,3)</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Demonteert indien nodig de te vervangen leidingdelen en appendages uit de 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Reinigt en controleert de verbindingen, afdichtingsvlakken en bouten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Vervangt indien nodig de verbindingen en afdichtingsvlakken in de 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juiste handgereedschappen (bv. sleutels, momentsleutels) om leidingdelen en de appendage correct te monteren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juiste dichtingen en dichtingsmaterialen volgens uitvoeringsdossier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de uitvoering van de voorziene druktest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Tekent werkorder in het uitvoeringsdossier en werkvergunningen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Levert het uitvoeringsdossier binnen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een LMRA (last minute risk analysis) uit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maatregelen  volgens de veiligheidsvoorschriften bij ongelukken en opslag van gevaarlijke producten of werken met open vlam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rekening met externe factoren (bv. windrichting, product)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 met gebruik van hefwerktuigen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hef- en hijswerktuigen volgens voorschriften (aanslaan en uitwijzen van kritische lasten)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 (PBM’s en CBM’s) volgens de specifieke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gebruikt  hoogtewerkers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gebruikt ladders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op een veilige en efficiënte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hulpgereedschappen voor het hechten en positioneren van onderdelen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gereedschappen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Snijdt buizen met snijbrander (autogeen of plasma), snijschijf of buizensnijder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buizen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verbindingsnaad voor door te slijpen, schaven of te bevellen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te hechten leidingdelen en appendages zuiver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massakabel op de correcte plaats van de leidingdelen vast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Hecht de samenstelling zodat de samenstelling voldoet aan de isometrische tekening en de lasmethodebeschrijving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Verbindt de samenstelling zodat ze voldoet aan de isometrische tekening en de lasmethodebeschrijving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Verbindt de leidingdelen volgens de specificaties van het uitvoeringsdossier (bv. het lijmpad, tijdspad, temperatuur)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Verbindt de leidingdelen volgens de specificaties van het uitvoeringsdossier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Lijnt de flens uit ten opzichte van het buisdeel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Verbindt de samenstelling zodat ze voldoet aan de isometrische tekening en de methodebeschrijving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Ondersteunt indien nodig de buizenconstructie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indien nodig steekpannen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leidingdelen en appendages volgens het uitvoeringsdossier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indien nodig de steekpannen na de druktest</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pijpfitter-monteur is ruim verspreid in alle sectoren en wordt onder andere uitgeoefend in de metaalconstructie, in onderhoudsactiviteiten voor de nucleaire, petrochemische, farmaceutische industrie en de voedingsindustrie, in de metaalverwerkende industrie, bij de vervaardiging van halffabricaten en in de bouwsector, bijvoorbeeld voor het vervaardigen van trappen, leuningen en industriebouw.</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pijpfitter-monteur voert vooral werken uit op locatie en soms in de eigen werkplaats. De werven verschillen in context naar gelang van de aard van de activiteiten  en bedrijfsgebonden veiligheidsprocedures.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pijpfitter-monteur werkt volgens de norm EN 1591-1,2,3</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de werkzaamheden wordt bepaald door de nodige materialenkennis, appendages, de variatie en verscheidenheid van de taken, het soort van product, de kwaliteitseisen, de normen waaraan het product moet voldoen,  conform het technisch dossier.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meestal in een multidisciplinair team (lasser, monteerder, klant, veiligheidscoördinator …) uitgeoefend, waarbij de nodige flexibiliteit belangrijk is om zich aan te passen aan de reële situatie aan te passen.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strikt afgebakend en er heersen in veel gevallen strikte deadlines, wat resultaatgerichtheid, stressbestendigheid, concentratie, flexibiliteit en doorzettingsvermogen vraagt. Flexibele werktijden kunnen voorkomen afhankelijk van de deadline.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sector kent veel reglementeringen, normen, aanbevelingen, codes van goede praktijk en technische voorlichtingsfiches inzake kwaliteit, veiligheid, gezondheid, hygiëne, welzijn, milieu en duurzaam bouwen.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werken in moeilijke houdingen en omstandigheden impliceren. De pijpfitter moet soms werken in een gevaarlijke omgeving (besloten ruimte, hoge hoogtes) en  in wisselende weersomstandigheden.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pijpfitter-monteur heeft oog  voor kwaliteit en de tevredenheid van de klant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is in staat om op een contactvaardige, duidelijke  en constructieve manier informatie uit te wisselen met collega’s, derden en opdrachtgevers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ergonomie omdat hij regelmatig lasten moet dragen en in moeilijke posities en op moeilijk bereikbare plaatsen moet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gevaarlijke situaties. Hij kan anderen in gevaar brengen door onkundig te werk te gaan.  Hij respecteert veiligheidssignalisatie, PBM’s , CBM’s en werkvergunningen.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gaat omzichtig om met grondstoffen en producten, rekening houdend met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blijft bij in de ontwikkelingen binnen de sector, is leergierig en volgt opgelegde opleidingen in het kader van persoonlijke certificering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hoe hij veilig  en milieubewust werkt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kwaliteit van zijn 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opdracht</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bedrijfsspecifieke voorschriften van de klant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technisch dossier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alle veiligheids-, hygiëne- en welzijnsvoorschriften in het stellen van handelingen in het kader van zijn eigen werk en dat van anderen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werkvergunningen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collega’s  en derden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bevoegd persoon indien hij een probleem niet opgelost krijgt binnen en buiten het eigen vakgebied en bij het opmerken van een gevaarlijke situatie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pijpfitter-fabriceur bij het vaststellen van problemen, onregelmatigheden of afwijkingen in het technisch dossier tijdens de uitvoering van de werkzaamheden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taken in functie van de opdracht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 volgens de veiligheidsregels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inpasbaarheid door vergelijking van de isometrische tekening met de reële 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leidingdelen (spool) voor op basis van de isometrische tekening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samenstelling voor op basis van de isometrietekening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Regelt de laspost  voor het hechten van onderdelen in metaal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Hecht de metalen leidingdelen op basis het uitvoeringsdossier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Regelt het lasapparaat  voor het lassen van onderdelen in kunststof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Verbindt de kunststof leidingdelen met de gekozen lastechniek volgens voorgeschreven parameters van druk, temperatuur en tijd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Verbindt de kunststof leidingdelen door lijmen op basis van het uitvoeringsdossier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Verbindt de leidingdelen op basis van het uitvoeringsdossier met schroefdraadverbindingen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Verbindt de flens aan het buisdeel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kwaliteitscontrole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de leidingdelen en appendages in de 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Vervult de nodige administratie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