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br/>
        <w:t xml:space="preserve"/>
        <w:br/>
        <w:t xml:space="preserve"/>
      </w:r>
      <w:r>
        <w:rPr>
          <w:i/>
        </w:rPr>
        <w:t xml:space="preserve">Sport op een gezonde en sportieve manier beleven en beoefenen:</w:t>
      </w:r>
      <w:r>
        <w:rPr/>
        <w:t xml:space="preserve"/>
        <w:br/>
        <w:t xml:space="preserve"/>
        <w:br/>
        <w:t xml:space="preserve"/>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r>
        <w:rPr/>
        <w:t xml:space="preserve"/>
        <w:br/>
        <w:t xml:space="preserve"/>
        <w:br/>
        <w:t xml:space="preserve"/>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br/>
        <w:t xml:space="preserve"/>
        <w:b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