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Uitgeverij b.v., 2014, ISBN 9789460301568 </w:t>
              <w:br/>
              <w:t xml:space="preserve"/>
              <w:br/>
              <w:t xml:space="preserve">Cooreman, A., e.a., </w:t>
            </w:r>
            <w:r>
              <w:rPr>
                <w:i/>
              </w:rPr>
              <w:t xml:space="preserve">Als spelling een kwelling is</w:t>
            </w:r>
            <w:r>
              <w:rPr/>
              <w:t xml:space="preserve">, boek 2,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