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0"/>
              </w:numPr>
            </w:pPr>
            <w:r>
              <w:rPr/>
              <w:t xml:space="preserve">om problemen op te lossen en/of</w:t>
            </w:r>
          </w:p>
          <w:p>
            <w:pPr>
              <w:pStyle w:val="ListParagraph"/>
              <w:numPr>
                <w:ilvl w:val="0"/>
                <w:numId w:val="10"/>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 3bso_lectuurlijst.pdf</w:t>
      </w:r>
      <w:r w:rsidRPr="003E4776">
        <w:t/>
      </w:r>
    </w:p>
    <w:p w14:paraId="5B5E3ED3" w14:textId="0FE7D0D3" w:rsidR="0076163F" w:rsidRDefault="0076163F" w:rsidP="0076163F">
      <w:r w:rsidRPr="003E4776">
        <w:t/>
      </w:r>
      <w:r>
        <w:t>Bijlage_Nederlands 3bso_lectuuropdracht.pdf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Nedweb 5</w:t>
              <w:br/>
              <w:t xml:space="preserve">Zakelijke communicatie</w:t>
              <w:br/>
              <w:t xml:space="preserve"/>
              <w:br/>
              <w:t xml:space="preserve">Nedweb 6</w:t>
              <w:br/>
              <w:t xml:space="preserve">Zakelijke communicatie</w:t>
              <w:br/>
              <w:t xml:space="preserve"/>
              <w:br/>
              <w:t xml:space="preserve">Puur Zakelijk</w:t>
              <w:br/>
              <w:t xml:space="preserve"/>
              <w:br/>
              <w:t xml:space="preserve">Vaardig – werkwijzers zakelijke communicatie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en de onlineversie van het Groene boekje en van de volledige Nederlandse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www.nieuwsblad.be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Je leert bij over het sociale en culturele leven van het Nederlandstalige cultuurgebied. Daarnaast versterk je je taalbeheersing.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w:t>
            </w:r>
            <w:r>
              <w:rPr>
                <w:i/>
              </w:rPr>
              <w:t xml:space="preserve"> 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2015, ISBN 9789460301568</w:t>
              <w:br/>
              <w:t xml:space="preserve"/>
              <w:br/>
              <w:t xml:space="preserve">Cooreman, A., </w:t>
            </w:r>
            <w:r>
              <w:rPr>
                <w:i/>
              </w:rPr>
              <w:t xml:space="preserve">Als spelling een kwelling is</w:t>
            </w:r>
            <w:r>
              <w:rPr/>
              <w:t xml:space="preserve">, boek 2, de Boeck, 2012, ISBN 9789045542348</w:t>
              <w:br/>
              <w:t xml:space="preserve"/>
              <w:br/>
              <w:t xml:space="preserve">De Schryver, J., e.a., </w:t>
            </w:r>
            <w:r>
              <w:rPr>
                <w:i/>
              </w:rPr>
              <w:t xml:space="preserve">Handboek spelling</w:t>
            </w:r>
            <w:r>
              <w:rPr/>
              <w:t xml:space="preserve">, Mechelen: Wolters Plantyn, 2005, ISBN 9789030186502;</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Taalhandboek Nederlands. Gebruiksaanwijzing van de Nederlandse taal</w:t>
            </w:r>
            <w:r>
              <w:rPr/>
              <w:t xml:space="preserve">, Van Dale Uitgevers, 2011,</w:t>
              <w:br/>
              <w:t xml:space="preserve">ISBN 9789460770012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U</w:t>
            </w:r>
            <w:r>
              <w:rPr>
                <w:i/>
              </w:rPr>
              <w:t xml:space="preserve">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