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Natuurwetenschappen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Economische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r>
    </w:p>
    <w:p>
      <w:r>
        <w:rP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moeten aanpassen. </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r>
    </w:p>
    <w:p>
      <w:r>
        <w:rP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r>
    </w:p>
    <w:p>
      <w:r>
        <w:rP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hoe een individu bepalend kan zijn voor veranderingen.  Het is boeiend om te analyseren welke invloed een lokaal proces op het internationale vlak heeft. Het is verrassend om te zien wat je allemaal uit foto's, spotprenten of films kan afleiden. Het is beklijvend om vast te stellen hoe hard mensen zich in het verleden hebben ingespannen voor de rechten van de mens. </w:t>
      </w:r>
    </w:p>
    <w:p>
      <w:r>
        <w:rPr/>
        <w:t xml:space="preserve"> </w:t>
      </w:r>
    </w:p>
    <w:p>
      <w:r>
        <w:rPr/>
        <w:t xml:space="preserve">In het vak geschiedenis van de tweede graad bestudeer je de samenlevingen uit het ancien régime: de middeleeuwen en de nieuwe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Westerse samenlevingen in de middeleeuwen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Westerse samenlevingen in de nieuwe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Niet-westerse samenlevingen in de nieuwe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vakfiche vind je wat je voor elke leerinhoud moet kennen en kunnen. Er zijn natuurlijk historische vaardigheden die je op elke leerinhoud moet kunnen toepassen. Die vind je hier. Er worden in de vakfiche steeds dezelfde werkwoorden gebruikt. Om te weten wat die werkwoorden precies inhouden, lees je best de betekenis hieronder. Tenslotte krijg je nog enkele tips over het gebruik van een atlas en een begrippenlijst.</w:t>
        <w:br/>
        <w:t xml:space="preserve"/>
        <w:br/>
        <w:t xml:space="preserve">HISTORISCHE VAARDIGHEDEN</w:t>
        <w:br/>
        <w:t xml:space="preserve"/>
        <w:br/>
        <w:t xml:space="preserve">Op alle leerinhouden zal je historische vaardigheden moeten toepassen. Deze zijn noodzakelijk om op een correcte manier om te gaan met bronnen. Je moet op het examen aantonen dat je de volgende vaardigheden beheerst: </w:t>
        <w:br/>
        <w:t xml:space="preserve"/>
        <w:br/>
        <w:t xml:space="preserve">informatie uit gevarieerd bronnenmateriaal zoals afbeeldingen, brieven, dagboekfragmenten, diagrammen, films, foto’s, kaarten, memoires, reisverslagen, schema’s, spotprenten, tabellen, tekeningen…opzoeken, ordenen, selecteren en vergelijken;</w:t>
        <w:br/>
        <w:t xml:space="preserve"/>
        <w:br/>
        <w:t xml:space="preserve">historische informatie situeren in het historisch referentiekader;</w:t>
        <w:br/>
        <w:t xml:space="preserve"/>
        <w:br/>
        <w:t xml:space="preserve">op gevarieerd bronnenmateriaal de methode van de historische kritiek toepassen. Je vindt dit in elk handboek geschiedenis;</w:t>
        <w:br/>
        <w:t xml:space="preserve"/>
        <w:br/>
        <w:t xml:space="preserve">historische informatie bevragen door gebruik te maken van de vermelde structuurbegrippen;</w:t>
        <w:br/>
        <w:t xml:space="preserve"/>
        <w:br/>
        <w:t xml:space="preserve">in historische informatie de hoofd- en bijzaken van elkaar kunnen onderscheiden;</w:t>
        <w:br/>
        <w:t xml:space="preserve"/>
        <w:br/>
        <w:t xml:space="preserve">in historische informatie feiten en meningen van elkaar kunnen onderscheiden;</w:t>
        <w:br/>
        <w:t xml:space="preserve"/>
        <w:br/>
        <w:t xml:space="preserve">historische informatie interpreteren en structureren en verbanden leggen tussen informatie;</w:t>
        <w:br/>
        <w:t xml:space="preserve"/>
        <w:br/>
        <w:t xml:space="preserve">je eigen standpunt bepalen tegenover een historisch probleem;</w:t>
        <w:br/>
        <w:t xml:space="preserve"/>
        <w:br/>
        <w:t xml:space="preserve">de leerinhouden verbinden met de actualiteit.</w:t>
        <w:br/>
        <w:t xml:space="preserve"/>
        <w:br/>
        <w:t xml:space="preserve">Als er geschreven bronnen gebruikt worden, zijn dit steeds Nederlandstalige bronnen.</w:t>
        <w:br/>
        <w:t xml:space="preserve"/>
        <w:br/>
        <w:t xml:space="preserve"> </w:t>
        <w:br/>
        <w:t xml:space="preserve"/>
        <w:br/>
        <w:t xml:space="preserve">Je zal voor dit examen een kleine opdracht moeten uitvoeren waarbij je moet aantonen dat je</w:t>
        <w:br/>
        <w:t xml:space="preserve"/>
        <w:br/>
        <w:t xml:space="preserve">»       historische informatie uit bronnen kan structureren; </w:t>
        <w:br/>
        <w:t xml:space="preserve"/>
        <w:br/>
        <w:t xml:space="preserve">»       het resultaat van je kleine opdracht op een heldere manier kan weergeven.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GEBRUIK VAN WERKWOORDEN</w:t>
      </w:r>
    </w:p>
    <w:p>
      <w:r>
        <w:rPr/>
        <w:t xml:space="preserve">Belangrijke aandachtspunten bij het gebruik van de werkwoorden.</w:t>
      </w:r>
    </w:p>
    <w:p>
      <w:r>
        <w:rPr/>
        <w:t xml:space="preserve">In de tabel 'wat moet je kunnen?’ staat heel vaak dat je iets moet benoemen of uitleggen. </w:t>
      </w:r>
      <w:r>
        <w:rPr>
          <w:b/>
        </w:rPr>
        <w:t xml:space="preserve">Benoemen</w:t>
      </w:r>
      <w:r>
        <w:rPr/>
        <w:t xml:space="preserve"> 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w:t>
      </w:r>
      <w:r>
        <w:rPr/>
        <w:t xml:space="preserve">n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ATLAS EN BEGRIPPENLIJST</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het ancien régime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in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in historische periodes in andere samenlevingen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eeuw, decennium, millennium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br/>
              <w:t xml:space="preserve">gebeurtenissen of bronnen uit het ancien régime situeren in de juiste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begin- en einddatum van het ancien régime benoemen</w:t>
              <w:br/>
              <w:t xml:space="preserve"/>
              <w:br/>
              <w:t xml:space="preserve">uitleggen of een gebeurtenis tijdens het ancien régime plaatsvindt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de middeleeuwen en de nieuwe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veranderingen benoemen waarom we de middeleeuwen en de nieuwe tijd als een aparte periode bekijken</w:t>
              <w:br/>
              <w:t xml:space="preserve"/>
              <w:br/>
              <w:t xml:space="preserve">de gelijkenissen benoemen waarom we de middeleeuwen en de nieuwe tijd als één periode van het ancien régime bekijken</w:t>
              <w:br/>
              <w:t xml:space="preserve"/>
              <w:br/>
              <w:t xml:space="preserve">verklaren waarom het begrip 'middeleeuwen’ pas ontstaan is in de nieuwe tijd</w:t>
              <w:br/>
              <w:t xml:space="preserve"/>
              <w:br/>
              <w:t xml:space="preserve">verklaren waarom de middeleeuwen (g)een breuk is met de klassieke oudheid</w:t>
              <w:br/>
              <w:t xml:space="preserve"/>
              <w:br/>
              <w:t xml:space="preserve">verklaren waarom de nieuwste tijd (g)een breuk is met de nieuwe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 situeren in de tijd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Kaarten over het verleden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Ruimtelijke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centrum en periferie</w:t>
              <w:br/>
              <w:t xml:space="preserve">maritiem en continentaal</w:t>
              <w:br/>
              <w:t xml:space="preserve">ruraal en stedelijk</w:t>
              <w:b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domeinen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feiten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Thema's over het hele ancien régime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gelijkenissen en verschillen in de demografische evolutie in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gelijkenissen en verschillen in mobiliteit en transport in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zoals agrarisch, centralisatie, clerus, cijns, decentralisatie, democratie, demografie, dynastie, grondwet, kolonisatie, koning, keizer, lijfeigenschap, macht, monarchie, nijverheid, overheid, privilege, republiek, staat, standenmaatschappij, vorst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 doel, gevolg, invloed, mentaliteit, middel, motief, oorzaak, proces, samenhang,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bruikbaarheid, feit, gezag, interpretatie, legende, leugen, mening, mythe, objectiviteit, primaire bron, redenering,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Westerse samenlevingen in de middeleeuwen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Germaanse volksverhuizingen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Germaanse volksverhuizingen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volksverhuizingen situeren in de tijd</w:t>
              <w:br/>
              <w:t xml:space="preserve"/>
              <w:br/>
              <w:t xml:space="preserve">de oorzaken van die volksverhuizingen beschrijven</w:t>
              <w:br/>
              <w:t xml:space="preserve"/>
              <w:br/>
              <w:t xml:space="preserve">de volksverhuizingen aan de hand van een kaart uitleggen</w:t>
              <w:br/>
              <w:t xml:space="preserve"/>
              <w:br/>
              <w:t xml:space="preserve">de gevolgen van die volksverhuizingen op het gebruik van talen in Europa uitleggen,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Frankische rijk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ontstaan en de groei van het Frankische 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groei van het Frankische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groei van het Frankische rijk aan de hand van een kaart uitleggen</w:t>
              <w:br/>
              <w:t xml:space="preserve"/>
              <w:br/>
              <w:t xml:space="preserve">het Frankische rijk op een kaart aanduiden en vergelijken met een kaart van de hedendaagse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bestuur in het Frankische 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bestuur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bestuur uitleggen, verklaren en toepassen</w:t>
              <w:br/>
              <w:t xml:space="preserve"/>
              <w:br/>
              <w:t xml:space="preserve">de geschiedschrijving over Karel de Grote kritisch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tussen het keizerrijk van Karel de Grote en het Romeinse keizerrijk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jaartal noemen van de keizerskroning van Karel de Grote</w:t>
              <w:br/>
              <w:t xml:space="preserve"/>
              <w:br/>
              <w:t xml:space="preserve">deze overeenkomsten en verschillen afleiden uit bronnen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culturele heropleving aan het Frankische hof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heropleving illustreren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verhouding tussen de Kerk en de Frankische koningen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doopsel van Clovis (=Chlodovech)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doopsel situeren in de tijd</w:t>
              <w:br/>
              <w:t xml:space="preserve"/>
              <w:br/>
              <w:t xml:space="preserve">de voordelen van die bekering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tussen de paus en de Franken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relatie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versnippering van het Frankische rijk door het Verdrag van Verdun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versnippering van het Frankische rijk door het Verdrag van Verdun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Verdrag van Verdun situeren in de tijd</w:t>
              <w:br/>
              <w:t xml:space="preserve"/>
              <w:br/>
              <w:t xml:space="preserve">die versnippering aan de hand van een kaart uitleggen en vergelijken met een kaart van de hedendaagse situatie</w:t>
              <w:br/>
              <w:t xml:space="preserve"/>
              <w:br/>
              <w:t xml:space="preserve">de oorzaken van die versnippering verklaren</w:t>
              <w:br/>
              <w:t xml:space="preserve"/>
              <w:br/>
              <w:t xml:space="preserve">de rol van het gewoonterecht in die versnippering verklaren</w:t>
              <w:br/>
              <w:t xml:space="preserve"/>
              <w:br/>
              <w:t xml:space="preserve">de gevolgen van die versnippering uitleggen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feodaliteit of het leenwezen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werking van de feodaliteit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feodaliteit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plichten van de leenman (vazal) en de leenheer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rechten en plichten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achtervazal, kroondomein, kroonvazal, leen, leenheer, leenman, vazal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 van de feodaliteit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nadelige gevolgen van de feodaliteit op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standensamenleving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standensamenleving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standensamenleving uitleggen</w:t>
              <w:br/>
              <w:t xml:space="preserve"/>
              <w:br/>
              <w:t xml:space="preserve">deze samenleving vergelijken met onze samenleving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standen: adel, clerus en de derde 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bevolkingsgroepen die tot deze standen behoren benoemen</w:t>
              <w:br/>
              <w:t xml:space="preserve"/>
              <w:br/>
              <w:t xml:space="preserve">de rechten en de plichten van deze standen uitleggen en verklaren</w:t>
              <w:br/>
              <w:t xml:space="preserve"/>
              <w:br/>
              <w:t xml:space="preserve">de wederzijdse relatie van die drie standen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'marginale’ groepen uit het ancien régime: begijnen, 'heksen’, joden, ketters, mensen met een fysieke of mentale beperking, prostitués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groepen 'marginale’ groepen waren in de samenleving van het ancien régime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het gedrag van personen en de maatschappelijke normen van die tijd: normconformerend of normafwijkend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gedrag van personen beoordelen als normconformerend of als normafwijkend gedrag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vermenging van christelijke, Romeinse en Germaanse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vermenging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celibaat, christianiseren, concilie, kardinaal, kerstenen, ketterij, paus, sacrament, schisma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christendom op het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agrarische 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domein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domein, gemene gronden, gesloten of zelfvoorzienende economie, heerlijke rechten, horige, lijfeigene, vroonhof en tenure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br/>
              <w:t xml:space="preserve"/>
              <w:br/>
              <w:t xml:space="preserve">het verschil uitleggen tussen lijfeigenschap en slavernij uit de klassieke oudheid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domein als zelfvoorzienend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het domein een zelfvoorzienend systeem was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plichten van de inwoners van het domein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kenmerken van een agrarische samenleving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agrarische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vernieuwingen in de landbouw vanaf de 10e eeuw: het drieslagstelsel, het gareel, de karploeg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vernieuwingen uitleggen</w:t>
              <w:br/>
              <w:t xml:space="preserve"/>
              <w:br/>
              <w:t xml:space="preserve">de invloed van deze vernieuwingen op de voedselproductie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ontstaan en de bloei van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bloei van de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ontstaan en deze bloei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heropbloei van de steden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plaats waar nieuwe steden ontstaan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plaatsen en hun voordelen benoemen en aanduiden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kenmerken van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middeleeuwse stad met een hedendaagse stad vergelijken op basis van grondplan, aantal inwoners, opbouw, activiteiten, bestuur,…</w:t>
              <w:br/>
              <w:t xml:space="preserve"/>
              <w:br/>
              <w:t xml:space="preserve">cijfergegevens over de verstedelijkingsgraad en de leefomstandigheden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concentrisch grondplan, rooilijn, stadswallen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 op een middeleeuwse stad</w:t>
              <w:br/>
              <w:t xml:space="preserve"/>
              <w:br/>
              <w:t xml:space="preserve">stadsplattegronden vergelijken en de verschillende historische ontwikkelingen van steden verklaren aan de hand van gegeven bronnen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gebouwen van een middeleeuwse stad: belfort, kathedraal, lakenhalle, marktplein, stadhuis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gebouwen herkennen op afbeeldingen</w:t>
              <w:br/>
              <w:t xml:space="preserve"/>
              <w:br/>
              <w:t xml:space="preserve">de functie van deze gebouwen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keure met de privileges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keure en privileges benoemen</w:t>
              <w:br/>
              <w:t xml:space="preserve"/>
              <w:br/>
              <w:t xml:space="preserve">de rol van de keure en de privileges in de strijd om de autonomie van de stad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poorter van een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ambachten in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ambacht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monopoliepositie van de ambachten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monopoliepositie uitleggen,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ambachten en vakbonden vandaag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ambachten en vakbonden van vandaag met elkaar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handel in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gilden en de hanzen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actieve handel naar de jaarmarkten van Champagne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handel uitleggen en verklaren</w:t>
              <w:br/>
              <w:t xml:space="preserve"/>
              <w:br/>
              <w:t xml:space="preserve">deze handelsroute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 van Brugge in de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positie uitleggen en verklaren</w:t>
              <w:br/>
              <w:t xml:space="preserve"/>
              <w:br/>
              <w:t xml:space="preserve">de handelsroutes in West-Europa aan de hand van een kaart uitleggen</w:t>
              <w:br/>
              <w:t xml:space="preserve"/>
              <w:br/>
              <w:t xml:space="preserve">de belangrijkste handelsproducten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actieve handel naar passieve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romaanse kunst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romaanse kunst situeren in de tijd</w:t>
              <w:br/>
              <w:t xml:space="preserve"/>
              <w:br/>
              <w:t xml:space="preserve">uit verschillende voorbeelden romaanse kunst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woord 'romaans’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oorsprong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gotische kunst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gotische kunst situeren in de tijd</w:t>
              <w:br/>
              <w:t xml:space="preserve"/>
              <w:br/>
              <w:t xml:space="preserve">de gotische kunst vergelijken met de romaanse kunst</w:t>
              <w:br/>
              <w:t xml:space="preserve"/>
              <w:br/>
              <w:t xml:space="preserve">uit verschillende voorbeelden gotische kunst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woord 'gotisch’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oorsprong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Vlaamse primitieven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drie Vlaamse primitieven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drie Vlaamse primitieven opnoemen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Vlaamse primitieven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en de invloed van de Vlaamse primitieven op de Europese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en die invloed verklaren en toepassen</w:t>
              <w:br/>
              <w:t xml:space="preserve"/>
              <w:br/>
              <w:t xml:space="preserve">uitleggen waarom de Vlaamse primitieven vernieuwend waren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politieke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Frankrijk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positieve elementen voor de koninklijke macht: erfelijkheid koningschap, geschoolde ambtenaren, Parlement van Parijs, zalving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negatieve elementen voor de koninklijke macht: leenstelsel, privileges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Bouvines (1214)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veldslag situeren in de tijd</w:t>
              <w:br/>
              <w:t xml:space="preserve"/>
              <w:br/>
              <w:t xml:space="preserve">dit gevolg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Engeland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Hastings (1066)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veldslag situeren in de tijd</w:t>
              <w:br/>
              <w:t xml:space="preserve"/>
              <w:br/>
              <w:t xml:space="preserve">dit gevolg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positieve elementen voor de koninklijke macht: domesday book, sheriffs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negatieve elementen voor de koninklijke macht: magna charta (1215), parlement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verklaren en toepassen</w:t>
              <w:br/>
              <w:t xml:space="preserve"/>
              <w:br/>
              <w:t xml:space="preserve">de magna charta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Bouvines (1214)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gevolg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Westerse samenlevingen in de nieuwe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ontdekkingsreizen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ontdekkingsreizigers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conquistador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voor de ontdekkingsreizen: cultureel, economisch en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technische mogelijkheden voor de ontdekkingsreizen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mogelijkheden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bekendste ontdekkingsreizigers: Barentsz, Cartier, Columbus, Cook, Cortez, da Gama, Diaz, Eriksson, Magellaan, Pizarro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verdienste van deze ontdekkingsreizigers benoemen</w:t>
              <w:br/>
              <w:t xml:space="preserve"/>
              <w:br/>
              <w:t xml:space="preserve">de route van deze ontdekkingsreizigers aan de hand van een kaart uitleggen</w:t>
              <w:br/>
              <w:t xml:space="preserve"/>
              <w:br/>
              <w:t xml:space="preserve">de ontdekkingsreizigers met het juiste Europese land verbinden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Verdragen van Tordesillas (1494) en Zaragoza (1529)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deze verdragen uitleggen en aanduiden op een kaart</w:t>
              <w:br/>
              <w:t xml:space="preserve"/>
              <w:br/>
              <w:t xml:space="preserve">de landen die die verdragen sloten, benoemen</w:t>
              <w:br/>
              <w:t xml:space="preserve"/>
              <w:br/>
              <w:t xml:space="preserve">de invloed van deze verdragen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cartografie en de driehoekshandel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in de cartografie als gevolg van de ontdekkingsreizen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en verklaren</w:t>
              <w:br/>
              <w:t xml:space="preserve"/>
              <w:br/>
              <w:t xml:space="preserve">kaarten uit de klassieke oudheid, de middeleeuwen, de nieuwe tijd en de eigen tijd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Mercator in de cartografie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de handelsroutes aanduiden op een kaart</w:t>
              <w:br/>
              <w:t xml:space="preserve"/>
              <w:br/>
              <w:t xml:space="preserve">de koopwaar die verhandeld werd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 van de ontdekkingsreizen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gevolgen: het koloniaal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illustreren</w:t>
              <w:br/>
              <w:t xml:space="preserve"/>
              <w:br/>
              <w:t xml:space="preserve">deze gevolgen benoemen,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gevolgen: het bevolkingsaantal en de mengrassen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culturele gevolgen: opleggen van het christendom en de Europese 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gevolgen: monocultuur, roofbouw, uitbuiting in landbouw en mijnbouw, verspreiding van nieuwe gewassen en 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slavenhandel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deze handel benoemen, verklaren 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humanisme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verspreiding van het humanisme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en de verspreiding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het humanisme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humanisten en hun ideeën: Descartes, Copernicus, Erasmus, Galilei, Locke, Macchiavelli, Thomas More, Vesalius, Vives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humanisten situeren in de tijd</w:t>
              <w:br/>
              <w:t xml:space="preserve"/>
              <w:br/>
              <w:t xml:space="preserve">ideeën van deze humanisten uit bronnen afleiden</w:t>
              <w:br/>
              <w:t xml:space="preserve"/>
              <w:br/>
              <w:t xml:space="preserve">ideeën van deze humanisten met de juiste bronnen verbinden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reformatie en de contrareformatie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reformatie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humanisme en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Maarten Luther en Johannes Calvijn en hun ideeën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personen situeren in de tijd en in de ruimte</w:t>
              <w:br/>
              <w:t xml:space="preserve"/>
              <w:br/>
              <w:t xml:space="preserve">hun ideeën uitleggen, verklaren en toepassen</w:t>
              <w:br/>
              <w:t xml:space="preserve"/>
              <w:br/>
              <w:t xml:space="preserve">hun ideeën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verspreiding van de protestantse strekkingen in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verspreiding van een kaart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contrareformatie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contrareformatie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maatregelen van de contrareformatie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maatregelen uitleggen, verklaren en toepassen</w:t>
              <w:br/>
              <w:t xml:space="preserve"/>
              <w:br/>
              <w:t xml:space="preserve">deze maatregelen verbinden met wantoestanden in de Kerk</w:t>
              <w:br/>
              <w:t xml:space="preserve"/>
              <w:br/>
              <w:t xml:space="preserve">deze maatregelen verbinden met ideeën van de reformatie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aflaat, catechismus, celibaat, dogma, index, inquisitie, sacramenten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renaissance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renaissancekunst situeren in de tijd</w:t>
              <w:br/>
              <w:t xml:space="preserve"/>
              <w:br/>
              <w:t xml:space="preserve">de renaissancekunst vergelijken met kunst uit de middeleeuwen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woord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oorsprong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renaissancekunst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humanisme en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barok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barokkunst situeren in de tijd</w:t>
              <w:br/>
              <w:t xml:space="preserve"/>
              <w:br/>
              <w:t xml:space="preserve">de invloed van de barokkunst in onze gewesten uitleggen</w:t>
              <w:br/>
              <w:t xml:space="preserve"/>
              <w:br/>
              <w:t xml:space="preserve">de barokkunst vergelijken met kunst uit de middeleeuwen en de renaissance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woord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oorsprong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barokkunst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barok en de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barok en de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economische veranderingen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landbouw</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vooruitgang in de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vooruitgang afleiden uit bronnen</w:t>
              <w:br/>
              <w:t xml:space="preserve"/>
              <w:br/>
              <w:t xml:space="preserve">aantonen dat deze vooruitgang niet overal in Europa hetzelfde was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commerciële landbouw, koopkracht, voedergewassen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voordelen van het vruchtwisselingsstelsel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voordelen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nijverheid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opkomst van het 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'kapitalisme’ uitleggen, verklaren en toepassen</w:t>
              <w:br/>
              <w:t xml:space="preserve"/>
              <w:br/>
              <w:t xml:space="preserve">de veranderingen in de nijverheid verbinden met het kapitalisme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manufactuur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br/>
              <w:t xml:space="preserve"/>
              <w:br/>
              <w:t xml:space="preserve">afbeeldingen van een manufactuur vergelijken met een ambachtsplaats en een moderne fabrieksruimte</w:t>
              <w:br/>
              <w:t xml:space="preserve"/>
              <w:br/>
              <w:t xml:space="preserve">benoemen welke kenmerken vernieuwend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een manufactuur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 en nadelen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technische vernieuwingen in de textielsector als begin van 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deze vernieuwingen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handel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ontdekkingsreizen op de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aandelen, beurs, centrale bank, handelscompagnie, kaapvaart, stapelmarkt, wisselbrief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handelskapitalisme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protectionisme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br/>
              <w:t xml:space="preserve"/>
              <w:br/>
              <w:t xml:space="preserve">dit begrip toepassen op de specifieke Franse situatie onder minister Colbert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Nederlanden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Karel V en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Nederlanden als onderdeel van het Habsburgse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stamboom uitleggen hoe de Nederlanden in handen komen van de Habsburgers</w:t>
              <w:br/>
              <w:t xml:space="preserve"/>
              <w:br/>
              <w:t xml:space="preserve">de gebieden van het Habsburgse rijk onder Karel V aanduiden op een kaart</w:t>
              <w:br/>
              <w:t xml:space="preserve"/>
              <w:br/>
              <w:t xml:space="preserve">de vijanden van het Habsburgse rijk aanduiden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Filips II en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rijk van Filips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rijk van Filips II vergelijken met het rijk van Karel V aan de hand van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verzet tegen Filips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verklaren en toepassen</w:t>
              <w:br/>
              <w:t xml:space="preserve"/>
              <w:br/>
              <w:t xml:space="preserve">deze redenen verbinden met de juiste bevolkingsgroep die zich verzet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begrip 'geuzen’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oorsprong verklaren</w:t>
              <w:br/>
              <w:t xml:space="preserve"/>
              <w:br/>
              <w:t xml:space="preserve">het begrip 'geuzen’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Beeldenstorm (1566)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Beeldenstorm situeren in de tijd</w:t>
              <w:br/>
              <w:t xml:space="preserve"/>
              <w:br/>
              <w:t xml:space="preserve">deze oorzaken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weerstandsrecht in het Plakkaat van Verlatinghe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recht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splitsing van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afspraken van de Vrede van Münster (1648)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Vrede van Münster situeren in de tijd</w:t>
              <w:br/>
              <w:t xml:space="preserve"/>
              <w:br/>
              <w:t xml:space="preserve">deze afspraken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Vrede van Münster voor de Noordelijke en de Zuidelijke Nederlanden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br/>
              <w:t xml:space="preserve"/>
              <w:br/>
              <w:t xml:space="preserve">deze gevolgen aan de hand van een kaart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politieke evolutie in Frankrijk en Engeland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Frankrijk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vorstelijk absolutisme in Frankrijk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'vorstelijk absolutisme’ uitleggen</w:t>
              <w:br/>
              <w:t xml:space="preserve"/>
              <w:br/>
              <w:t xml:space="preserve">de situatie in de nieuwe tijd vergelijken met de huidige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absolute macht van Lodewijk XIV of de zonnekoning op alle domeinen van de 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absolute macht van Lodewijk XIV uitleggen, illustreren, verklaren en toepassen</w:t>
              <w:br/>
              <w:t xml:space="preserve"/>
              <w:br/>
              <w:t xml:space="preserve">zijn bijnaam 'de zonnekoning’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droit divin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opvatting over de koninklijke macht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paleis van Versailles in de absolute macht van Lodewijk XIV</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religieuze en de politieke betekenis van het Edict van Nantes (1598) en het Edict van Fontainebleau (1685)</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edicten situeren in de tijd</w:t>
              <w:br/>
              <w:t xml:space="preserve"/>
              <w:br/>
              <w:t xml:space="preserve">de belangrijkste beslissing van deze edicten benoemen</w:t>
              <w:br/>
              <w:t xml:space="preserve"/>
              <w:br/>
              <w:t xml:space="preserve">de religieuze en de politieke betekenis van deze edicten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moeilijkheden waarmee Lodewijk XIV werd geconfronteerd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moeilijkheden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Engeland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constitutionele, parlementaire monarchie in Engeland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'constitutioneel’ uitleggen</w:t>
              <w:br/>
              <w:t xml:space="preserve"/>
              <w:br/>
              <w:t xml:space="preserve">het begrip 'parlementair’ uitleggen</w:t>
              <w:br/>
              <w:t xml:space="preserve"/>
              <w:br/>
              <w:t xml:space="preserve">de koninklijke macht in Frankrijk en Engeland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anglicaanse kerk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ontstaan verbinden met het privé-leven van Henrik VIII</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strijd tussen de koning en het parlement in de 17e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deze strijd uit bronnen afleiden</w:t>
              <w:br/>
              <w:t xml:space="preserve"/>
              <w:br/>
              <w:t xml:space="preserve">tegenstellingen in de visie op de macht tussen de koning en het parlement uit bronnen afleiden</w:t>
              <w:br/>
              <w:t xml:space="preserve"/>
              <w:br/>
              <w:t xml:space="preserve">de rol van de godsdienst in deze strijd uit bronnen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betekenis van de Glorious Revolution (1688)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 situeren in de tijd</w:t>
              <w:br/>
              <w:t xml:space="preserve"/>
              <w:br/>
              <w:t xml:space="preserve">deze betekenis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Declaration of Rights (1689)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document situeren in de tijd</w:t>
              <w:br/>
              <w:t xml:space="preserve"/>
              <w:br/>
              <w:t xml:space="preserve">het belang van dit document uitleggen, verklaren en toepassen</w:t>
              <w:br/>
              <w:t xml:space="preserve"/>
              <w:br/>
              <w:t xml:space="preserve">verklaren hoe dit document van Engeland een constitutionele monarchie maakt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situatie in Engeland, Frankrijk en de Nederlanden in de nieuwe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politieke situatie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verlichting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ideeën van de verlichting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ontstaan van de verlichting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ideeën van de verlichting: grondwet, rechtsgelijkheid, rechtszekerheid, scheiding der machten, volkssoevereiniteit, vrijheid, weerstandsrecht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br/>
              <w:t xml:space="preserve"/>
              <w:br/>
              <w:t xml:space="preserve">deze ideeën verbinden met de juiste filosofen</w:t>
              <w:br/>
              <w:t xml:space="preserve"/>
              <w:br/>
              <w:t xml:space="preserve">de invloed van deze ideeën op onze maatschappij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religieuze ideeën van de verlichting: atheïsme, deïsme, tolerantie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wetenschappelijke ideeën van de verlichting: de ratio, het vooruitgangsoptimisme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verlicht despotisme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verlicht despotisme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br/>
              <w:t xml:space="preserve"/>
              <w:br/>
              <w:t xml:space="preserve">dit begrip verbinden met de uitspraak 'alles voor het volk, niets door het volk'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verlicht despoot Jozef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dit beleid uit bronnen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Amerikaanse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Amerikaanse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Amerikaanse onafhankelijkheidsverklaring op 4 juli 1776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datum van de onafhankelijkheidsverklaring benoemen</w:t>
              <w:br/>
              <w:t xml:space="preserve"/>
              <w:br/>
              <w:t xml:space="preserve">de invloed van de politieke verlichtingsideeën op de verklaring uitleggen, verklaren en toepassen</w:t>
              <w:br/>
              <w:t xml:space="preserve"/>
              <w:br/>
              <w:t xml:space="preserve">deze verklaring aan de hand van bronnen vergelijken met het Plakkaat van Verlatinghe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Amerikaanse grondwet: republiek, federale staat, scheiding der machten, checks and balances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 van de politieke verlichtingsideeën op deze grondwet uitleggen, verklaren en toepassen</w:t>
              <w:br/>
              <w:t xml:space="preserve"/>
              <w:br/>
              <w:t xml:space="preserve">deze grondwet aan de hand van bronnen vergelijken met de huidige situatie</w:t>
              <w:br/>
              <w:t xml:space="preserve"/>
              <w:br/>
              <w:t xml:space="preserve">het begrip 'republiek’ uit de nieuwe tijd vergelijken met het begrip uit de klassieke oudheid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Franse revolutie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oorzaken en de aanleiding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Franse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de aanleiding uitleggen, verklaren en toepassen</w:t>
              <w:br/>
              <w:t xml:space="preserve"/>
              <w:br/>
              <w:t xml:space="preserve">deze oorzaken uit spotprenten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Bestorming van de Bastille (14 juli 1789)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datum van de bestorming benoemen</w:t>
              <w:br/>
              <w:t xml:space="preserve"/>
              <w:br/>
              <w:t xml:space="preserve">de symboliek van de Bastille uitleggen</w:t>
              <w:br/>
              <w:t xml:space="preserve"/>
              <w:br/>
              <w:t xml:space="preserve">de rol van een deel van de derde stand in deze bestorming uitleggen en verklaren</w:t>
              <w:br/>
              <w:t xml:space="preserve"/>
              <w:br/>
              <w:t xml:space="preserve">de invloed van deze bestorming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'Verklaring van de Rechten van de Mens en de Burger'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Verklaring van de Rechten van de Mens en de Burger vergelijken met de Amerikaanse onafhankelijkheidsverklaring en de Amerikaanse grondwet</w:t>
              <w:br/>
              <w:t xml:space="preserve"/>
              <w:br/>
              <w:t xml:space="preserve">het belang van deze verklaring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revolutie voor Frankrijk zelf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Frans bestuur onder Napoleon in onze gewesten: afschaffing standensamenleving, afschaffing ambachten, wetboeken, kadaster, decimaal stelsel, scheiding van kerk en staat, burgerlijke stand, staatsonderwijs, openbare onderstand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veranderingen uitleggen, verklaren, toepassen en analyseren</w:t>
              <w:br/>
              <w:t xml:space="preserve"/>
              <w:br/>
              <w:t xml:space="preserve">verklaren hoe voor- en tegenstanders van deze veranderingen aanleiding geven tot het ontstaan van de breuklijn tussen klerikalen en antiklerikalen in de 19e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revolutie en het einde van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 Franse revolutie het einde betekent van het ancien régime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Niet-westerse samenlevingen in de nieuwe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Arabische rijk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groei van het Arabische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aan de hand van een kaart</w:t>
              <w:br/>
              <w:t xml:space="preserve"/>
              <w:br/>
              <w:t xml:space="preserve">het Arabische rijk aanduiden op een kaart</w:t>
              <w:br/>
              <w:t xml:space="preserve"/>
              <w:br/>
              <w:t xml:space="preserve">het Arabische rijk vergelijken met een hedendaagse kaart over de verspreiding van de islam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islamitische jaartelling vanaf 622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dat het Arabische rijk een andere jaartelling heeft dan de christelijke</w:t>
              <w:br/>
              <w:t xml:space="preserve"/>
              <w:br/>
              <w:t xml:space="preserve">verklaren waarom 622 het begin is van de islamitische jaartelling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vijf zuilen van de islam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zuilen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soennieten en de sjiieten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twee richtingen in de islam benoemen, verklaren en toepassen</w:t>
              <w:br/>
              <w:t xml:space="preserve"/>
              <w:br/>
              <w:t xml:space="preserve">aantonen dat die twee richtingen ook vandaag nog een rol 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bijdrage van de Arabische cultuur en wetenschap aan de westerse 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bijdrage uitleggen, verklaren en toepassen</w:t>
              <w:br/>
              <w:t xml:space="preserve"/>
              <w:br/>
              <w:t xml:space="preserve">verklaren waarom de Arabische cultuur en wetenschap verder stonden dan de westerse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visie op het christendom in het Arabische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visie afleiden uit bronnen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Inca's en de Azteken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precolumbiaanse beschavingen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illustreren dat er veel verschillende beschavingen onder dit begrip vallen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beschavingen van de Inca’s en de Azteken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beschavingen aanduiden op een kaart</w:t>
              <w:br/>
              <w:t xml:space="preserve"/>
              <w:br/>
              <w:t xml:space="preserve">deze kenmerken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tussen de beschavingen van de Inca’s en de Azteken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afleiden uit bronnen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ontdekkingsreizen en de kolonisatie op deze beschavingen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Overeenkomsten en verschillen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tussen niet-westerse beschavingen (Arabisch, Byzantijns, Inca’s en Azteken) en westerse beschavingen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afleiden uit bronnen</w:t>
              <w:br/>
              <w:t xml:space="preserve"/>
              <w:br/>
              <w:t xml:space="preserve">bronnen verbinden met de juiste niet-westerse beschaving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Welke opdracht moet je uitvoeren?</w:t>
      </w:r>
    </w:p>
    <w:p>
      <w:pPr>
        <w:jc w:val="both"/>
      </w:pPr>
      <w:r>
        <w:t xml:space="preserve">Je maakt voor dit vak een onderzoeksverslag. Je vindt de opdracht hier als bijlage. </w:t>
      </w:r>
    </w:p>
    <w:p>
      <w:pPr>
        <w:jc w:val="both"/>
      </w:pPr>
      <w:r>
        <w:t xml:space="preserve">Maak je opdracht thuis en laad de pdf van je verslag ten laatste 7 dagen voor het examen op in het EC-platform. </w:t>
      </w:r>
    </w:p>
    <w:p>
      <w:pPr>
        <w:jc w:val="both"/>
      </w:pPr>
      <w:r>
        <w:t xml:space="preserve">Voorbeeld: je hebt op maandag 21 januari examen. Je laadt je verslag ten laatste op maandag 14 januari om 23.59 uur op.</w:t>
      </w:r>
    </w:p>
    <w:p>
      <w:pPr>
        <w:jc w:val="both"/>
      </w:pPr>
      <w:r>
        <w:t xml:space="preserve"/>
      </w:r>
      <w:r w:rsidRPr="003E4776">
        <w:t/>
      </w:r>
    </w:p>
    <w:p w14:paraId="5B5E3ED3" w14:textId="0FE7D0D3" w:rsidR="0076163F" w:rsidRDefault="0076163F" w:rsidP="0076163F">
      <w:r w:rsidRPr="003E4776">
        <w:t/>
      </w:r>
      <w:r>
        <w:t>Opdracht 2aso 2019.pdf</w:t>
      </w:r>
      <w:r w:rsidRPr="003E4776">
        <w:t/>
      </w:r>
    </w:p>
    <w:p w14:paraId="5B5E3ED3" w14:textId="0FE7D0D3" w:rsidR="0076163F" w:rsidRDefault="0076163F" w:rsidP="0076163F">
      <w:r w:rsidRPr="003E4776">
        <w:t/>
      </w:r>
      <w:r>
        <w:t>Opdracht 2aso sjabloon.pdf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2A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Je zal de opdracht vooraf moeten opladen op het platform. Kijk bij de opdracht aan welke voorwaarden die moet voldoen.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p>
    <w:p>
      <w:pPr>
        <w:jc w:val="both"/>
      </w:pPr>
      <w:r>
        <w:t xml:space="preserve">Voor de examenopdracht word je beoordeeld op de criteria die vermeld staan in de opdracht. Wie geen examenopdracht oplaadt, krijgt voor deze component geen punten. Je mag wel deelnemen aan de rest van het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Westerse samenlevingen in de middeleeuwen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Westerse samenlevingen in de nieuwe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Niet-westerse samenlevingen in het ancien régime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Examenopdracht kwartetspel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Memoria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Janus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Passages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