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Duits schriftelijk 3 aso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2018 tot en met 31 december  2018</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aso</w:t>
      </w:r>
    </w:p>
    <w:p w14:paraId="6F9C7D5A" w14:textId="79849158" w:rsidR="006A6801" w:rsidRDefault="00EB0FCA" w:rsidP="004B5B24">
      <w:pPr>
        <w:pStyle w:val="ListParagraph"/>
        <w:spacing w:after="160" w:line="259" w:lineRule="auto"/>
        <w:ind w:left="708" w:firstLine="708"/>
      </w:pPr>
      <w:r w:rsidRPr="00646AC9">
        <w:rPr>
          <w:color w:val="00B050"/>
        </w:rPr>
        <w:t/>
      </w:r>
      <w:r>
        <w:t>Moderne Talen-Wetenschappen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Moderne Talen-Wiskunde</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Leerplannen</w:t>
      </w:r>
      <w:r w:rsidR="00AF709A">
        <w:t xml:space="preserve"> </w:t>
      </w:r>
      <w:r w:rsidR="0034339E">
        <w:t xml:space="preserve">: </w:t>
      </w:r>
      <w:r>
        <w:t>Om een numerieke verwijzing naar leerplandoelstellingen op te stellen, baseert de vakgroep zich op de volgende leerplannen: leerplannummer: 2006/041 derde graad (GO!), leerplannummer 0/2/2007/146 derde graad (OVSG), en leerplannummer D/2016/13.758/007 derde graad (KOV)</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Wil je je horizon verruimen via rechtstreeks contact met anderstalige culturen en een actieve rol spelen in onze maatschappij, dan moet je dus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communicatiesituatie worden boodschappen anders geformuleerd. Om te kunnen communiceren met anderstaligen, moet je daarom een boodschap kunnen begrijpen vanuit een bepaalde context en kunnen overbrengen in functie van een bepaalde context en een bepaald publiek. Hoe beter je daarop inspeelt en je taal daarop afstemt, hoe doeltreffender je communiceert. Je verzorgt daarom je taal en je maakt gebruik van de beleefdheidsconventies, alledaagse omgangsvormen en uitdrukkingen die eigen zijn aan de vreemde taal. Eenzelfde boodschap - bijvoorbeeld dat je iets niet weet - formuleer je inderdaad op een andere manier voor anderstalige vrienden dan voor een anderstalige volwassene die aan een infobalie werkt.</w:t>
        <w:br/>
        <w:t xml:space="preserve"/>
        <w:br/>
        <w:t xml:space="preserve">Bovendien kan je een taal niet loskoppelen van de cultuur die haar voedt. Wil je doeltreffend communiceren, dan moet je cultuuruitingen en leefwijzen die specifiek zijn voor de streek waar een taal gesproken wordt, kunnen herkennen. Onder cultuuruitingen verstaan we alle gedragingen, talige zowel als niet-talige, die je kan koppelen aan een welbepaalde cultuur (dus niet alleen kunst, maar ook aansprekingen, zegswijzen, waarden en gewoonten, klederdracht, culinaire tradities...). Je moet in staat zijn om bewust om te gaan met die gelijkenissen en verschillen met je eigen cultuur door erop in te spelen in je communicatie.</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elk van deze communicatiesituaties boodschappen kan begrijpen en doeltreffend overbrengen. Op onze examens moet je aantonen dat je dit doel bereikt. De vakfiches moderne vreemde talen van de Examencommissie sluiten nauw aan bij de leerplannen van het GO!, het OVSG en het VVKSO. Ze werden globaal gelinkt aan de niveaus van het ERK. Deze internationaal gehanteerde niveaus bieden je een hulpmiddel om je taalvaardigheidsniveau in te schatten.</w:t>
        <w:br/>
        <w:t xml:space="preserve"/>
        <w:b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Duits derde graad aso moet je deze vaardigheden beheersen op het niveau A2 (schrijven, spreken en gesprekken voeren) en B1 (lezen en luisteren) van het ERK. In de volgende tabellen vind je wat je voor elke vaardigheid moet kunnen en wat je moet doen op het examen om te bewijzen dat je dat kan.</w:t>
        <w:br/>
        <w:t xml:space="preserve"/>
        <w:br/>
        <w:t xml:space="preserve">Om het niveau  te bereiken waarop je deze vijf vaardigheden moet beheersen, moet je voldoende grammatica en woordenschat kennen.</w:t>
        <w:br/>
        <w:t xml:space="preserve"/>
        <w:br/>
        <w:t xml:space="preserve">Als je die kennis gaat inzetten, moet je bovendien bewust nadenken over je taal en taalgebruik om zo je taalbeheersing te versterken.</w:t>
        <w:br/>
        <w:t xml:space="preserve"/>
        <w:br/>
        <w:t xml:space="preserve">Verderop vind je concrete leermiddelen die je kunnen helpen om je huidige niveau in te schatten en je vaardigheden verder te ontwikkelen om het vereiste niveau te bereiken. </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Het gaat hoofdzakelijk om teksten waarmee je in het dagelijkse leven geconfronteerd kunt worden, maar ook narratieve en artistiek-literaire teksten kunnen aan bod komen. De concrete kenmerken van deze teksten vind je in de leerplannen.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 onder meer in verband met cultuuruitingen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bouwen een redenering op om je te overtuigen.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discussie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artistiek-literaire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geven gevoelens en gedachten weer op een creatieve manier of willen een esthetische taalbeleving stimuleren.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fragment uit een strip</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buitenlandse leeftijdsgenoten over hun lievelingsmuziek</w:t>
              <w:br/>
              <w:t xml:space="preserve"/>
              <w:br/>
              <w:t xml:space="preserve">een gedetailleerde</w:t>
              <w:br/>
              <w:t xml:space="preserve">routebeschrijving naar een bestemming waarvoor je een aantal keren moet overstappen</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 voor de jeugd</w:t>
              <w:br/>
              <w:t xml:space="preserve"/>
              <w:br/>
              <w:t xml:space="preserve">een eenvoudig geschreven bijsluiter bij medicijnen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reclamefilmpje met een duidelijk verhaal erin</w:t>
              <w:br/>
              <w:t xml:space="preserve"/>
              <w:br/>
              <w:t xml:space="preserve">een verhaal over het leven van een bekende persoonlijkheid</w:t>
              <w:br/>
              <w:t xml:space="preserve"/>
              <w:br/>
              <w:t xml:space="preserve">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gedicht</w:t>
              <w:br/>
              <w:t xml:space="preserve"/>
              <w:br/>
              <w:t xml:space="preserve">een bevestigingsbrief van een bedrijf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uitleg over veiligheid op de werkvloer tijdens een buitenlandse stage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Vóór je de tekst beluistert of leest, is het belangrijk dat je je afvraagt wat je al weet over het onderwerp van de tekst en dat je aandachtig de vragen doorneemt. Zo bereid je je voor en kan je gericht luisteren of lezen.</w:t>
      </w:r>
    </w:p>
    <w:p>
      <w:r>
        <w:rPr/>
        <w:t xml:space="preserve">Probeer altijd eerst de aangeboden tekst globaal te begrijpen. Je zal niet altijd alle woorden verstaan, maar probeer je zo goed mogelijk te concentreren, zodat je de gehele context begrijpt.</w:t>
      </w:r>
    </w:p>
    <w:p>
      <w:r>
        <w:rPr/>
        <w:t xml:space="preserve">Verder kan je proberen om gebruik te maken van visuele ondersteuning zoals beelden bij een luisterfragment of een tekening bij een leestekst. Op je kladblad mag je ook informatie uit de teksten noteren, samenvatten … om een antwoord voor te bereiden.</w:t>
      </w:r>
    </w:p>
    <w:p>
      <w:r>
        <w:rPr/>
        <w:t xml:space="preserve">Ten slotte kan je ook proberen om de betekenis van bepaalde woorden af te leiden uit hun context.</w:t>
      </w:r>
    </w:p>
    <w:p>
      <w:r>
        <w:rPr/>
        <w:t xml:space="preserve">Woorden die je niet begrijpt en die echt noodzakelijk zijn voor een goed tekstbegrip kan je tijdens het examen opzoeken in dit digitale woordenboek: http://www.vandale.nl/opzoeken/woordenboek#.VWVmmH9jvg8.</w:t>
      </w:r>
    </w:p>
    <w:p>
      <w:r>
        <w:rPr/>
        <w:t xml:space="preserve">Een geschreven tekst kan je natuurlijk ook herlezen om een onduidelijke passage te doorgronden.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doeltreffend kunnen overbrengen. Je moet kunnen communiceren in situaties die informeel en formeel zijn. Het spreekt voor zich dat je in die situaties telkens de gepaste omgangsvormen en beleefdheidsformules gebruikt.</w:t>
      </w:r>
    </w:p>
    <w:p>
      <w:r>
        <w:rPr/>
        <w:t xml:space="preserve">Voor schrijven doe je dat in de vorm van een formulier, een vragenlijst, een mededeling, een brief of e-mail…</w:t>
      </w:r>
    </w:p>
    <w:p>
      <w:r>
        <w:rPr/>
        <w:t xml:space="preserve">Zowel voor schrijven als voor spreken kan de opdracht vertrekken van een korte tekst die je moet begrijpen of een schema.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 </w:t>
              <w:br/>
              <w:t xml:space="preserve"/>
              <w:br/>
              <w:t xml:space="preserve">iets of iemand beschrijven</w:t>
              <w:br/>
              <w:t xml:space="preserve"/>
              <w:br/>
              <w:t xml:space="preserve">een spontane mening of reactie geven of beschrijven </w:t>
              <w:br/>
              <w:t xml:space="preserve"/>
              <w:br/>
              <w:t xml:space="preserve">echte of verzonnen situaties, gebeurtenissen en ervaringen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br/>
              <w:t xml:space="preserve"/>
              <w:br/>
              <w:t xml:space="preserve">een verhaal 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waardering kort toelichten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je vakantieliefde vertellen hoe je de toekomst ziet</w:t>
              <w:br/>
              <w:t xml:space="preserve"/>
              <w:br/>
              <w:t xml:space="preserve">vertellen waar je op reis gaat en uitleggen waarom je die bestemming hebt gekozen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bericht achterlaten voor een huisgenoot in een buitenlands gastgezin: waar je heen bent gegaan, wat je gaat doen, wanneer je terug zult zijn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ongeluk op straat beschrijven aan de politie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via mail meer specifieke informatie aanvragen over de ligging van een vakantiehuis</w:t>
              <w:br/>
              <w:t xml:space="preserve"/>
              <w:br/>
              <w:t xml:space="preserve">meeschrijven aan een doorlopend verhaal op een internetpagina</w:t>
              <w:br/>
              <w:t xml:space="preserve"/>
              <w:br/>
              <w:t xml:space="preserve">een schadeformulier invullen bij een aanrijding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plot van een boek vertellen en zeggen wat je ervan vond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informatie geven aan een klant over een product of een dienst</w:t>
              <w:br/>
              <w:t xml:space="preserve"/>
              <w:br/>
              <w:t xml:space="preserve">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voorstel doen voor een excursieprogramma aan een buitenlandse partner op grond van toeristische informatie</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br/>
        <w:t xml:space="preserve"/>
        <w:br/>
        <w:t xml:space="preserve">Om je spreek- of schrijfopdracht voor te bereiden, lees je eerst goed de opdracht om precies te weten wat je moet doen en hoe je daarbij moet inspelen op de communicatiesituatie. Is die formeel of informeel? Hoe kan je je taalgebruik daarop afstemmen?</w:t>
        <w:br/>
        <w:t xml:space="preserve"/>
        <w:br/>
        <w:t xml:space="preserve">Probeer eerst een spreek-of schrijfplan te maken om je ideeën te ordenen. Ze geven je houvast om je opdracht beter uit te voeren. Hou er ook rekening mee dat een gepaste lay-out, zoals de indeling in paragrafen, de betekenis van je tekst ondersteunt.</w:t>
        <w:br/>
        <w:t xml:space="preserve"/>
        <w:b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bij het spreken gebruik kan maken van lichaamstaal om je boodschap beter over te brengen of te ondersteunen.</w:t>
        <w:br/>
        <w:t xml:space="preserve"/>
        <w:br/>
        <w:t xml:space="preserve">Voor sommige opdrachten krijg je bovendien ondersteunend materiaal van de examinatoren. Dit kunnen foto's zijn, tekeningen, sleutelwoorden, een voorbeeld, een tekst, een schema …  Vergeet die niet te gebruiken, ze zullen je niet alleen inspiratie geven maar kunnen je ook helpen om je vlotter uit te drukken.</w:t>
        <w:br/>
        <w:t xml:space="preserve"/>
        <w:br/>
        <w:t xml:space="preserve">Voor het mondelinge examen is het belangrijk dat je oefent op je uitspraak, articulatie, tempo en vlotheid door een tekst (bv. een krantenartikel) luidop te lezen. Je kan ook iets wat je meegemaakt hebt of een reportage die je gezien hebt luidop navertellen.</w:t>
        <w:br/>
        <w:t xml:space="preserve"/>
        <w:br/>
        <w:t xml:space="preserve">Maak voor schrijfopdrachten eerst een kladversie. Lees die goed na. Je kan kiezen of je die kladversie eerst op papier of onmiddellijk op je computer maakt. Je mag ook tijdens het examen dit digitale woordenboek gebruiken: http://www.vandale.nl/opzoeken/woordenboek#.VWVmmH9jvg8. Er is ook een online spellingcontrole beschikbaar (www.spelling.nu).</w:t>
        <w:br/>
        <w:t xml:space="preserve"/>
        <w:br/>
        <w:t xml:space="preserve">Om je voor te bereiden op het examen oefen je het best ook met andere digitale hulpmiddelen zoals een verklarend woordenboek, een synoniemenwoordenboek of een online grammatica.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kunnen beginnen, aan de gang houden en afsluiten. Je moet dus zelf het gesprek kunnen leiden en de examinator in het gesprek betrekken. Het spreekt voor zich dat je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br/>
              <w:t xml:space="preserve"/>
              <w:br/>
              <w:t xml:space="preserve">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uit de slag trekken in alledaagse situaties en op reis</w:t>
              <w:br/>
              <w:t xml:space="preserve"/>
              <w:br/>
              <w:t xml:space="preserve">een klacht uiten en opvolgen reageren op een klacht en een klacht doorgeven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vriend vertelt wat je vindt van een film die je net gezien hebt</w:t>
              <w:br/>
              <w:t xml:space="preserve"/>
              <w:br/>
              <w:t xml:space="preserve">de voor- en nadelen van een vakantiebestemming bespreekt</w:t>
              <w:br/>
              <w:t xml:space="preserve"/>
              <w:br/>
              <w:t xml:space="preserve">extra informatie vraagt over bezienswaardigheden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ongeluk meldt bij een alarmdienst</w:t>
              <w:br/>
              <w:t xml:space="preserve"/>
              <w:br/>
              <w:t xml:space="preserve">een diefstal aangeeft bij de politie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telefonisch een bestelling plaatst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gespreksopdracht voor te bereiden, lees je eerst goed de opdracht om precies te weten wat je moet doen en hoe je daarbij moet inspelen op de communicatiesituatie. Is die formeel of informeel? Hoe kan je je taalgebruik daarop afstemmen.</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tijdens een gesprek gebruik kan maken van lichaamstaal om je boodschap beter over te brengen en te ondersteunen.</w:t>
      </w:r>
    </w:p>
    <w:p>
      <w:r>
        <w:rPr/>
        <w:t xml:space="preserve">Vergeet daarbij niet dat je je gesprekspartner kan vragen om iets te herhalen of om trager te spreken als je iets niet begrijpt.</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01-01-2018 tot 31-12-2018</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Duits 3 aso is een digitaal examen. Meer uitleg over onze digitale examens, de instructies en heel wat voorbeeldvragen vind je op http://examencommissiesecundaironderwijs.be/examens.</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digitaal woordenboek: http://www.vandale.nl</w:t>
      </w:r>
    </w:p>
    <w:p>
      <w:pPr>
        <w:jc w:val="both"/>
      </w:pPr>
      <w:r>
        <w:t xml:space="preserve">online spellingcontrole: http://www.spelling.nu/ </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een eigen instructiezin, die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
      </w:r>
    </w:p>
    <w:p>
      <w:pPr>
        <w:jc w:val="both"/>
      </w:pPr>
      <w:r>
        <w:t xml:space="preserve">Voor schrijven krijg je opdrachten. Die bestaan uit een korte situatiebeschrijving en een globale omschrijving van wat je moet doen.</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kan je naargelang van het vraagtype voor een gedeeltelijk juist antwoord ook punten scoren; soms moet je de vraag volledig juist beantwoorden (dat staat dan expliciet in de instructie)</w:t>
      </w:r>
    </w:p>
    <w:p>
      <w:pPr>
        <w:jc w:val="both"/>
      </w:pPr>
      <w:r>
        <w:t xml:space="preserve">- is er geen giscorrectie.</w:t>
      </w:r>
    </w:p>
    <w:p>
      <w:pPr>
        <w:jc w:val="both"/>
      </w:pPr>
      <w:r>
        <w:t xml:space="preserve"/>
      </w:r>
    </w:p>
    <w:p>
      <w:pPr>
        <w:jc w:val="both"/>
      </w:pPr>
      <w:r>
        <w:t xml:space="preserve">Voor de schrijfopdrachten beoordelen we:</w:t>
      </w:r>
    </w:p>
    <w:p>
      <w:pPr>
        <w:jc w:val="both"/>
      </w:pPr>
      <w:r>
        <w:t xml:space="preserve">- de correcte uitvoering van de opdracht,</w:t>
      </w:r>
    </w:p>
    <w:p>
      <w:pPr>
        <w:jc w:val="both"/>
      </w:pPr>
      <w:r>
        <w:t xml:space="preserve">- de formulering,</w:t>
      </w:r>
    </w:p>
    <w:p>
      <w:pPr>
        <w:jc w:val="both"/>
      </w:pPr>
      <w:r>
        <w:t xml:space="preserve">- de spelling,</w:t>
      </w:r>
    </w:p>
    <w:p>
      <w:pPr>
        <w:jc w:val="both"/>
      </w:pPr>
      <w:r>
        <w:t xml:space="preserve">- de tekstkenmerken.</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Lezen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Luisteren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Schrijven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34 %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Duits schriftelijk 3 aso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Duits schriftelijk 3 aso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om leerboeken te verwerken of om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Krass 3de graad (module 1-6 en vademecum)</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diekeure.be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Alles klar modular 2+ en 3+</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Spitze neu 2 en 3</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pelckmans.be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Deutsch Kompakt</w:t>
              <w:br/>
              <w:t xml:space="preserve"/>
              <w:br/>
              <w:t xml:space="preserve"/>
            </w:r>
            <w:r>
              <w:rPr>
                <w:i/>
              </w:rPr>
              <w:t xml:space="preserve">methode voor zelfstudie (brontaal: Arabisch, Engels, Spaans, Russisch, Turks)</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Hueber</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hueber.de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goethe.de/de/spr/kup/tsd.html</w:t>
              <w:br/>
              <w:t xml:space="preserve"/>
              <w:br/>
              <w:t xml:space="preserve">learngerman.dw.com/de/placementDashboard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Deze websites kunnen je helpen je ERK-niveau in te schatten. Let op: je scores op zelftests bieden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Goethe-Institut: www.goethe.de/ins/mm/de/spr/prf/gzb1/ueb.html</w:t>
              <w:br/>
              <w:t xml:space="preserve"/>
              <w:br/>
              <w:t xml:space="preserve">telc: www.telc.net/sprachpruefungen/deutsch/zertifikat-deutsch-telc-deutsch-b1/#t=2</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websites van internationale toetsorganisaties vind je oefentests met oplossingen voor alle vaardigheden om je voor te bereiden op hun officiële examens voor ERK-niveau B1.</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Nicos Weg A1-B1: learngerman.dw.com/de/nicos-weg/a-61693467</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Met deze gratis online cursus kan je stap voor stap de basis van het Duits leren aan de hand van video- en audioclips en oefeningen op grammatica en woordenschat.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nl-nl.duolingo.com</w:t>
              <w:br/>
              <w:t xml:space="preserve"/>
              <w:br/>
              <w:t xml:space="preserve">www.babbel.com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Met behulp van deze apps kan je zelfstandig een basiskennis Duits verwerven.</w:t>
              <w:br/>
              <w:t xml:space="preserve"/>
              <w:br/>
              <w:t xml:space="preserve">Sommige apps zijn volledig of gedeeltelijk in het Engels.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Vitamin de: www.vitaminde.de/</w:t>
              <w:br/>
              <w:t xml:space="preserve"/>
              <w:br/>
              <w:t xml:space="preserve">Deutsch Perfekt: https://www.deutsch-perfekt.com/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In deze (betalende) tijdschriften voor mensen die Duits leren vind je artikels van verschillende moeilijkheidsgraden, met bijhorende oefeningen en luisterfragmenten, en op de websites vind je telkens enkele gratis artikels. Met deze artikels kan je je leesvaardigheid oefenen. Kies voor artikels met moeilijkheidsgraad 'mittel' (B1).</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learngerman.dw.com/de/top-thema/s-55861562</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 verschijnen elke week actuele nieuwsberichten met oefeningen voor het ERK-niveau B1. Hiermee kan je je luistervaardigheid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www.alumniportal-deutschland.org/de/digitales-lernen-und-wissen/deutsch-lernen/</w:t>
              <w:br/>
              <w:t xml:space="preserve"/>
              <w:br/>
              <w:t xml:space="preserve">www.goethe.de/de/spr/ueb.html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een groot aanbod aan oefeningen van ERK-niveau A tot en met C om je ondersteunende kennis en vaardigheden te verbeteren.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Cursussen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www.onderwijskiezer.be/v2/volwassen/volw_secundair_instellingen2.php</w:t>
              <w:br/>
              <w:t xml:space="preserve"/>
              <w:br/>
              <w:t xml:space="preserve">www.goethe.de/ins/be/nl/index.html</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Heb je weinig of geen basiskennis Duits? Overweeg dan om een cursus te volgen in een centrum voor volwassenenonderwijs of aan het Goethe-Institut. Via intensieve cursussen kan je al in enkele maanden grote vooruitgang maken. Bovendien reiken zij certificaten uit waarmee je een vrijstelling kan krijgen als je het vereiste ERK-niveau behaalt.</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