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beheersen op het niveau A2 (schrijven, spreken en gesprekken voeren) en A2/B1 (lezen en luisteren) van het ERK. In de volgende tabellen vind je wat je voor elke vaardigheid moet kunnen en wat je moet doen op het examen om te bewijzen dat je dat kan.</w:t>
        <w:br/>
        <w:t xml:space="preserve"/>
        <w:br/>
        <w:t xml:space="preserve"/>
        <w:br/>
        <w:t xml:space="preserve">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taalgebruik te versterken.</w:t>
        <w:br/>
        <w:t xml:space="preserve"/>
        <w:br/>
        <w:t xml:space="preserve">Verderop vind je suggesties die je kunnen helpen om je huidige niveau in te schatten en je vaardigheden verder te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br/>
        <w:t xml:space="preserve"/>
        <w:b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de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kunnen?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br/>
              <w:t xml:space="preserve"/>
              <w:br/>
              <w:t xml:space="preserve">een gedicht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aandachtig de vragen doorneemt.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om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om de betekenis van bepaalde woorden af te leiden uit hun context.</w:t>
        <w:br/>
        <w:t xml:space="preserve"/>
        <w:br/>
        <w:t xml:space="preserve">Woorden die je niet begrijpt en die echt noodzakelijk zijn voor een goed tekstbegrip kan je tijdens het examen opzoeken in dit digitale woordenboek: http://www.vandale.nl/opzoeken/woordenboek#.VWVmmH9jvg8.</w:t>
        <w:br/>
        <w:t xml:space="preserve"/>
        <w:b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br/>
        <w:t xml:space="preserve"/>
        <w:br/>
        <w:t xml:space="preserve">Voor schrijven doe je dat in de vorm van een formulier, een vragenlijst, een mededeling, een brief of e-mail…</w:t>
        <w:br/>
        <w:t xml:space="preserve"/>
        <w:b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 </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aan een vriend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overlegt met anderen over de aankoop van een geschenk</w:t>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br/>
              <w:t xml:space="preserve"/>
              <w:b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3tso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2T en 3T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www.goethe.de/de/spr/kup/prf/prf/gzsd2/ub2.html</w:t>
              <w:br/>
              <w:t xml:space="preserve"/>
              <w:br/>
              <w:t xml:space="preserve">www.telc.net/pruefungsteilnehmende/sprachpruefungen/pruefungen/detail/telc-deutsch-a2.html#t=2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www.schubert-verlag.de/aufgaben/uebungen_a2/a2_uebungen_index.htm</w:t>
              <w:br/>
              <w:t xml:space="preserve"/>
              <w:br/>
              <w:t xml:space="preserve">www.nthuleen.com/teach/grammar.html</w:t>
              <w:br/>
              <w:t xml:space="preserve"/>
              <w:br/>
              <w:t xml:space="preserve">www.vitaminde.de/arbeitsblaetter-und-audiodateien.html</w:t>
              <w:br/>
              <w:t xml:space="preserve"/>
              <w:br/>
              <w:t xml:space="preserve">donnerwetter.kielikeskus.helsinki.fi/DVG/de-Gesamtverzeichnis.htm</w:t>
              <w:br/>
              <w:t xml:space="preserve"/>
              <w:br/>
              <w:t xml:space="preserve">www.alumniportal-deutschland.org/deutsche-sprache/online-deutsch-lernen.html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