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Zakelijke communicatie Nederlands (3e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onlineversie van het Groene boekje, opgesteld volgens de officiële Nederlandse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br/>
              <w:t xml:space="preserve"/>
              <w:br/>
              <w:t xml:space="preserve">www.vdab.be/solliciteren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oproep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www.nieuwsblad.be</w:t>
              <w:br/>
              <w:t xml:space="preserve"/>
              <w:br/>
              <w:t xml:space="preserve">www.demorgen.be</w:t>
              <w:br/>
              <w:t xml:space="preserve"/>
              <w:br/>
              <w:t xml:space="preserve">www.deredactie.be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kranten en nieuwssites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