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3aso_3tso_2019-2020.pdf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anonieme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http://www.plantyn.com/shop/pt-nl</w:t>
              <w:br/>
              <w:t xml:space="preserve"/>
              <w:br/>
              <w:t xml:space="preserve">lees aandachtig de informatie rond vernieuwde versies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http://www.vanin.be/nl/secundair-onderwijs/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http://economie.fgov.be/nl/consument/Handelspraktijken/</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http://www.agentschapondernemen.be/themas/starten-met-een-bedrijf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http://www.vlaio.be/content/basiskennis-bedrijfsbeheer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Bedrijfsbeheer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https://www.larcier.com/media/wysiwyg/witboeken/witboek-wetboek-vennootschappen.pdf</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Het nieuwe Wetboek van vennootschappen en verenigingen in 7 punten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