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bedrijfseconomie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leerplannummers 2006/128 (2de graad) en 2005/089 (3de graad) van het GO!, leerplannummer D/2013/7841/014 van het VVKSO en leerplannummer O/2/2014/313 van het OVSG.</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Economie geeft je een beeld van de maatschappij vanuit een specifieke invalshoek. Het gaat meer bepaald over de manier waarop we keuzes maken om, met de beperkte middelen waarover we beschikken, onze wensen te vervullen. Economie bestudeert de wijze waarop de maatschappij haar schaarse middelen beheert.</w:t>
        <w:br/>
        <w:t xml:space="preserve"/>
        <w:br/>
        <w:t xml:space="preserve">Dat kan vanuit het standpunt van de maatschappij als geheel of vanuit het standpunt van kleinere eenheden zoals een onderneming of een consument.</w:t>
        <w:br/>
        <w:t xml:space="preserve"/>
        <w:br/>
        <w:t xml:space="preserve">In deze vakfiche vind je de twee aspecten verdeeld over 2 deelvakken: algemene economie en bedrijfseconomie.</w:t>
        <w:br/>
        <w:t xml:space="preserve"/>
        <w:br/>
        <w:t xml:space="preserve">In algemene economie bestudeer je de economische wereld vanuit een actuele sociaal-economische invalshoek. Je leert de bouwstenen kennen van het economische systeem, namelijk de bedrijven, de gezinnen, de overheid, de financiële markt, het buitenland... Je leert wat hun rol is en hoe ze met elkaar verbonden zijn. Je leert economische mechanismen begrijpen en analyseren zoals koopkracht, inflatie, bruto nationaal product, overheidsingrepen, internationale handel en samenwerking.</w:t>
        <w:br/>
        <w:t xml:space="preserve"/>
        <w:br/>
        <w:t xml:space="preserve">In algemene economie leer je de maatschappelijke fenomenen begrijpen en ze kritisch beoordelen. Om dit vak onder de knie te krijgen, volg je de dagelijkse economische nieuwsberichten. Bekijk je cursus niet los van de realiteit maar koppel voortdurend terug naar de actualiteit.</w:t>
        <w:br/>
        <w:t xml:space="preserve"/>
        <w:br/>
        <w:t xml:space="preserve">In het examen zal je daarom vaak casussen krijgen in de vorm van actuele krantenartikels, statistieken of situatieschetsen waarin je antwoorden moet zoeken op vragen over een bepaald sociaal-economisch gebeuren.</w:t>
        <w:br/>
        <w:t xml:space="preserve"/>
        <w:br/>
        <w:t xml:space="preserve">In bedrijfseconomie bestudeer je het bedrijfsleven en het bedrijfsbeleid. Je leert de bedrijfsacties begrijpen, plannen, de gevolgen ervan inschatten, uitvoeren en beoordelen. Je leert hoe je een onderneming moet opstarten en welke organisatievormen je kan kiezen. Je leert de basiselementen kennen van marketing-, personeels- en financieel beleid. Je analyseert investeringsbehoeften en beoordeelt de mogelijke investeringsvormen. Je leert hoe je als ondernemer je voorraden plant en je prijzen bepaalt. Je leert waarvoor een jaarrekening dient en hoe je ze kan beoordelen.</w:t>
        <w:br/>
        <w:t xml:space="preserve"/>
        <w:br/>
        <w:t xml:space="preserve">In dit vak gaat het niet alleen over begrippen kennen, maar vooral over beslissingen nemen en beslissingen verantwoorden op basis van berekeningen, sterkte/zwakte-analyses en procedures.</w:t>
        <w:br/>
        <w:t xml:space="preserve"/>
        <w:br/>
        <w:t xml:space="preserve">Bedrijfseconomie leert je het bedrijfsleven kennen maar maakt je ook bewust van de rol die je als consument en werknemer hebt en hoe je die rol invult.</w:t>
        <w:br/>
        <w:t xml:space="preserve"/>
        <w:br/>
        <w:t xml:space="preserve">Voor dit vak kan je veel opsteken door je directe leefwereld erbij te betrekken en je voortdurend vragen te stellen. Ben ik geschikt als ondernemer? Wat doet iemand met die functie? Waarom is die reclame zo gemaakt? Waarom verkoopt die winkel enkel dit product? Is dit product 'duurzaam' gemaakt? Is dat bedrijf financieel gezond?</w:t>
        <w:br/>
        <w:t xml:space="preserve"/>
        <w:br/>
        <w:t xml:space="preserve">Ook in dit examen zal je vaak casussen krijgen die verband houden met de verschillende aspecten van het bedrijfsleven en waarin je antwoorden moet zoeken op vragen over bedrijfsbeleid.</w:t>
        <w:br/>
        <w:t xml:space="preserve"/>
        <w:br/>
        <w:t xml:space="preserve">De leerinhouden van algemene economie en bedrijfseconomie zijn erop gericht dat je :</w:t>
        <w:br/>
        <w:t xml:space="preserve"/>
        <w:br/>
        <w:t xml:space="preserve">de maatschappij met de onderlinge verbanden begrijpt</w:t>
        <w:br/>
        <w:t xml:space="preserve"/>
        <w:br/>
        <w:t xml:space="preserve">ideeën kan evalueren op hun sterktes en zwaktes</w:t>
        <w:br/>
        <w:t xml:space="preserve"/>
        <w:br/>
        <w:t xml:space="preserve">je bewust bent van je eigen rol in de maatschappij of in het bedrijf</w:t>
        <w:br/>
        <w:t xml:space="preserve"/>
        <w:br/>
        <w:t xml:space="preserve">feiten onderscheidt van opinies</w:t>
        <w:br/>
        <w:t xml:space="preserve"/>
        <w:br/>
        <w:t xml:space="preserve">inziet dat maatschappelijke problemen naast een economisch ook een sociologisch en ethisch aspect hebben</w:t>
        <w:br/>
        <w:t xml:space="preserve"/>
        <w:br/>
        <w:t xml:space="preserve">het nut van bedrijfsanalyses begrijpt</w:t>
        <w:br/>
        <w:t xml:space="preserve"/>
        <w:br/>
        <w:t xml:space="preserve">voorbereid wordt op verdere studies en op je beroepsloopbaan.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Start van de onderneming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Marktpraktijken en consumentenbescherming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Marketingbeleid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Kostenbeleid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Voorraadbeleid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Investeringsbeleid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 van de jaarrekening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Stakeholders van de onderneming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Start van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ondernemersvaardigheden en –attitudes van de ondernemer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vaardigheden en attitudes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risico's en opportuniteiten bij het opstarten van een onderneming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risico’s herkennen en beschrijven</w:t>
              <w:br/>
              <w:t xml:space="preserve"/>
              <w:br/>
              <w:t xml:space="preserve">deze opportuniteiten onderneming herkennen en beschrijven</w:t>
              <w:br/>
              <w:t xml:space="preserve"/>
              <w:br/>
              <w:t xml:space="preserve">de risico’s en opportuniteiten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startersformaliteiten:</w:t>
              <w:br/>
              <w:t xml:space="preserve"/>
              <w:br/>
              <w:t xml:space="preserve"/>
            </w:r>
          </w:p>
          <w:p>
            <w:pPr>
              <w:pStyle w:val="ListParagraph"/>
              <w:numPr>
                <w:ilvl w:val="0"/>
                <w:numId w:val="8"/>
              </w:numPr>
            </w:pPr>
            <w:r>
              <w:rPr/>
              <w:t xml:space="preserve">de instellingen en personen voor informatie en advies , zoals:</w:t>
            </w:r>
          </w:p>
          <w:p>
            <w:pPr>
              <w:pStyle w:val="ListParagraph"/>
              <w:numPr>
                <w:ilvl w:val="1"/>
                <w:numId w:val="8"/>
              </w:numPr>
            </w:pPr>
            <w:r>
              <w:rPr/>
              <w:t xml:space="preserve">het ondernemingsloket</w:t>
            </w:r>
          </w:p>
          <w:p>
            <w:pPr>
              <w:pStyle w:val="ListParagraph"/>
              <w:numPr>
                <w:ilvl w:val="1"/>
                <w:numId w:val="8"/>
              </w:numPr>
            </w:pPr>
            <w:r>
              <w:rPr/>
              <w:t xml:space="preserve">UNIZO</w:t>
            </w:r>
          </w:p>
          <w:p>
            <w:pPr>
              <w:pStyle w:val="ListParagraph"/>
              <w:numPr>
                <w:ilvl w:val="1"/>
                <w:numId w:val="8"/>
              </w:numPr>
            </w:pPr>
            <w:r>
              <w:rPr/>
              <w:t xml:space="preserve">sociale secretariaten</w:t>
            </w:r>
          </w:p>
          <w:p>
            <w:pPr>
              <w:pStyle w:val="ListParagraph"/>
              <w:numPr>
                <w:ilvl w:val="1"/>
                <w:numId w:val="8"/>
              </w:numPr>
            </w:pPr>
            <w:r>
              <w:rPr/>
              <w:t xml:space="preserve">het Agentschap Ondernemen van de Vlaamse overheid</w:t>
            </w:r>
          </w:p>
          <w:p>
            <w:pPr>
              <w:pStyle w:val="ListParagraph"/>
              <w:numPr>
                <w:ilvl w:val="1"/>
                <w:numId w:val="8"/>
              </w:numPr>
            </w:pPr>
            <w:r>
              <w:rPr/>
              <w:t xml:space="preserve">accountants en boekhouders</w:t>
            </w:r>
          </w:p>
          <w:p>
            <w:pPr>
              <w:pStyle w:val="ListParagraph"/>
              <w:numPr>
                <w:ilvl w:val="0"/>
                <w:numId w:val="8"/>
              </w:numPr>
            </w:pPr>
            <w:r>
              <w:rPr/>
              <w:t xml:space="preserve">De wettelijke verplichtingen bij het opstarten van een zaak:</w:t>
            </w:r>
          </w:p>
          <w:p>
            <w:pPr>
              <w:pStyle w:val="ListParagraph"/>
              <w:numPr>
                <w:ilvl w:val="1"/>
                <w:numId w:val="8"/>
              </w:numPr>
            </w:pPr>
            <w:r>
              <w:rPr/>
              <w:t xml:space="preserve">geschikte naam voor je zaak kiezen</w:t>
            </w:r>
          </w:p>
          <w:p>
            <w:pPr>
              <w:pStyle w:val="ListParagraph"/>
              <w:numPr>
                <w:ilvl w:val="1"/>
                <w:numId w:val="8"/>
              </w:numPr>
            </w:pPr>
            <w:r>
              <w:rPr/>
              <w:t xml:space="preserve">een zichtrekening openen</w:t>
            </w:r>
          </w:p>
          <w:p>
            <w:pPr>
              <w:pStyle w:val="ListParagraph"/>
              <w:numPr>
                <w:ilvl w:val="1"/>
                <w:numId w:val="8"/>
              </w:numPr>
            </w:pPr>
            <w:r>
              <w:rPr/>
              <w:t xml:space="preserve">naar het ondernemingsloket gaan</w:t>
            </w:r>
          </w:p>
          <w:p>
            <w:pPr>
              <w:pStyle w:val="ListParagraph"/>
              <w:numPr>
                <w:ilvl w:val="1"/>
                <w:numId w:val="8"/>
              </w:numPr>
            </w:pPr>
            <w:r>
              <w:rPr/>
              <w:t xml:space="preserve">zich laten opnemen in de KBO (KruispuntBank van Ondernemingen)</w:t>
            </w:r>
          </w:p>
          <w:p>
            <w:pPr>
              <w:pStyle w:val="ListParagraph"/>
              <w:numPr>
                <w:ilvl w:val="1"/>
                <w:numId w:val="8"/>
              </w:numPr>
            </w:pPr>
            <w:r>
              <w:rPr/>
              <w:t xml:space="preserve">ondernemingsnummer aanvragen</w:t>
            </w:r>
          </w:p>
          <w:p>
            <w:pPr>
              <w:pStyle w:val="ListParagraph"/>
              <w:numPr>
                <w:ilvl w:val="1"/>
                <w:numId w:val="8"/>
              </w:numPr>
            </w:pPr>
            <w:r>
              <w:rPr/>
              <w:t xml:space="preserve">btw-registratie</w:t>
            </w:r>
          </w:p>
          <w:p>
            <w:pPr>
              <w:pStyle w:val="ListParagraph"/>
              <w:numPr>
                <w:ilvl w:val="1"/>
                <w:numId w:val="8"/>
              </w:numPr>
            </w:pPr>
            <w:r>
              <w:rPr/>
              <w:t xml:space="preserve">attesten voorleggen</w:t>
            </w:r>
          </w:p>
          <w:p>
            <w:pPr>
              <w:pStyle w:val="ListParagraph"/>
              <w:numPr>
                <w:ilvl w:val="1"/>
                <w:numId w:val="8"/>
              </w:numPr>
            </w:pPr>
            <w:r>
              <w:rPr/>
              <w:t xml:space="preserve">zich aansluiten bij een ziekenfonds</w:t>
            </w:r>
          </w:p>
          <w:p>
            <w:pPr>
              <w:pStyle w:val="ListParagraph"/>
              <w:numPr>
                <w:ilvl w:val="1"/>
                <w:numId w:val="8"/>
              </w:numPr>
            </w:pPr>
            <w:r>
              <w:rPr/>
              <w:t xml:space="preserve">zich aansluiten bij een verzekeringsfonds</w:t>
            </w:r>
          </w:p>
          <w:p>
            <w:pPr>
              <w:pStyle w:val="ListParagraph"/>
              <w:numPr>
                <w:ilvl w:val="1"/>
                <w:numId w:val="8"/>
              </w:numPr>
            </w:pPr>
            <w:r>
              <w:rPr/>
              <w:t xml:space="preserve">een boekhouding bijhouden</w:t>
            </w:r>
          </w:p>
          <w:p>
            <w:pPr>
              <w:pStyle w:val="ListParagraph"/>
              <w:numPr>
                <w:ilvl w:val="1"/>
                <w:numId w:val="8"/>
              </w:numPr>
            </w:pPr>
            <w:r>
              <w:rPr/>
              <w:t xml:space="preserve">werken met geijkte maten en gewichten</w:t>
            </w:r>
          </w:p>
          <w:p>
            <w:pPr>
              <w:pStyle w:val="ListParagraph"/>
              <w:numPr>
                <w:ilvl w:val="0"/>
                <w:numId w:val="8"/>
              </w:numPr>
            </w:pPr>
            <w:r>
              <w:rPr/>
              <w:t xml:space="preserve">de rol van het ondernemingsloket</w:t>
            </w:r>
          </w:p>
          <w:p>
            <w:pPr>
              <w:pStyle w:val="ListParagraph"/>
              <w:numPr>
                <w:ilvl w:val="0"/>
                <w:numId w:val="8"/>
              </w:numPr>
            </w:pPr>
            <w:r>
              <w:rPr/>
              <w:t xml:space="preserve">de taak van de KBO</w:t>
            </w:r>
          </w:p>
          <w:p>
            <w:pPr>
              <w:pStyle w:val="ListParagraph"/>
              <w:numPr>
                <w:ilvl w:val="0"/>
                <w:numId w:val="8"/>
              </w:numPr>
            </w:pPr>
            <w:r>
              <w:rPr/>
              <w:t xml:space="preserve">het verband tussen het ondernemingsloket en de KBO</w:t>
            </w:r>
          </w:p>
          <w:p>
            <w:pPr>
              <w:pStyle w:val="ListParagraph"/>
              <w:numPr>
                <w:ilvl w:val="0"/>
                <w:numId w:val="8"/>
              </w:numPr>
            </w:pPr>
            <w:r>
              <w:rPr/>
              <w:t xml:space="preserve">de vergunningen en attesten:</w:t>
            </w:r>
          </w:p>
          <w:p>
            <w:pPr>
              <w:pStyle w:val="ListParagraph"/>
              <w:numPr>
                <w:ilvl w:val="1"/>
                <w:numId w:val="8"/>
              </w:numPr>
            </w:pPr>
            <w:r>
              <w:rPr/>
              <w:t xml:space="preserve">beroepskaart</w:t>
            </w:r>
          </w:p>
          <w:p>
            <w:pPr>
              <w:pStyle w:val="ListParagraph"/>
              <w:numPr>
                <w:ilvl w:val="1"/>
                <w:numId w:val="8"/>
              </w:numPr>
            </w:pPr>
            <w:r>
              <w:rPr/>
              <w:t xml:space="preserve">leurderskaart</w:t>
            </w:r>
          </w:p>
          <w:p>
            <w:pPr>
              <w:pStyle w:val="ListParagraph"/>
              <w:numPr>
                <w:ilvl w:val="1"/>
                <w:numId w:val="8"/>
              </w:numPr>
            </w:pPr>
            <w:r>
              <w:rPr/>
              <w:t xml:space="preserve">socio-economische vergunning</w:t>
            </w:r>
          </w:p>
          <w:p>
            <w:pPr>
              <w:pStyle w:val="ListParagraph"/>
              <w:numPr>
                <w:ilvl w:val="1"/>
                <w:numId w:val="8"/>
              </w:numPr>
            </w:pPr>
            <w:r>
              <w:rPr/>
              <w:t xml:space="preserve">voedingsvergunning</w:t>
            </w:r>
          </w:p>
          <w:p>
            <w:pPr>
              <w:pStyle w:val="ListParagraph"/>
              <w:numPr>
                <w:ilvl w:val="1"/>
                <w:numId w:val="8"/>
              </w:numPr>
            </w:pPr>
            <w:r>
              <w:rPr/>
              <w:t xml:space="preserve">HACCP</w:t>
            </w:r>
          </w:p>
          <w:p>
            <w:pPr>
              <w:pStyle w:val="ListParagraph"/>
              <w:numPr>
                <w:ilvl w:val="1"/>
                <w:numId w:val="8"/>
              </w:numPr>
            </w:pPr>
            <w:r>
              <w:rPr/>
              <w:t xml:space="preserve">stedenbouwkundige vergunningen</w:t>
            </w:r>
          </w:p>
          <w:p>
            <w:pPr>
              <w:pStyle w:val="ListParagraph"/>
              <w:numPr>
                <w:ilvl w:val="1"/>
                <w:numId w:val="8"/>
              </w:numPr>
            </w:pPr>
            <w:r>
              <w:rPr/>
              <w:t xml:space="preserve">RSV, RUP, GRUP</w:t>
            </w:r>
          </w:p>
          <w:p>
            <w:pPr>
              <w:pStyle w:val="ListParagraph"/>
              <w:numPr>
                <w:ilvl w:val="1"/>
                <w:numId w:val="8"/>
              </w:numPr>
            </w:pPr>
            <w:r>
              <w:rPr/>
              <w:t xml:space="preserve">Reprobel en SABAM (auteursrechten)</w:t>
            </w:r>
          </w:p>
          <w:p>
            <w:pPr>
              <w:pStyle w:val="ListParagraph"/>
              <w:numPr>
                <w:ilvl w:val="1"/>
                <w:numId w:val="8"/>
              </w:numPr>
            </w:pPr>
            <w:r>
              <w:rPr/>
              <w:t xml:space="preserve">VLAREM</w:t>
            </w:r>
          </w:p>
          <w:p>
            <w:pPr>
              <w:pStyle w:val="ListParagraph"/>
              <w:numPr>
                <w:ilvl w:val="1"/>
                <w:numId w:val="8"/>
              </w:numPr>
            </w:pPr>
            <w:r>
              <w:rPr/>
              <w:t xml:space="preserve">milieuloket</w:t>
            </w:r>
          </w:p>
          <w:p>
            <w:pPr>
              <w:pStyle w:val="ListParagraph"/>
              <w:numPr>
                <w:ilvl w:val="1"/>
                <w:numId w:val="8"/>
              </w:numPr>
            </w:pPr>
            <w:r>
              <w:rPr/>
              <w:t xml:space="preserve">Seveso</w:t>
            </w:r>
          </w:p>
          <w:p>
            <w:pPr>
              <w:pStyle w:val="ListParagraph"/>
              <w:numPr>
                <w:ilvl w:val="1"/>
                <w:numId w:val="8"/>
              </w:numPr>
            </w:pPr>
            <w:r>
              <w:rPr/>
              <w:t xml:space="preserve">milieuheffingen</w:t>
            </w:r>
          </w:p>
          <w:p>
            <w:pPr>
              <w:pStyle w:val="ListParagraph"/>
              <w:numPr>
                <w:ilvl w:val="1"/>
                <w:numId w:val="8"/>
              </w:numPr>
            </w:pPr>
            <w:r>
              <w:rPr/>
              <w:t xml:space="preserve">OVAM (en bodemattest)</w:t>
            </w:r>
          </w:p>
          <w:p>
            <w:pPr>
              <w:pStyle w:val="ListParagraph"/>
              <w:numPr>
                <w:ilvl w:val="1"/>
                <w:numId w:val="8"/>
              </w:numPr>
            </w:pPr>
            <w:r>
              <w:rPr/>
              <w:t xml:space="preserve">Vlarebo</w:t>
            </w:r>
          </w:p>
          <w:p>
            <w:pPr>
              <w:pStyle w:val="ListParagraph"/>
              <w:numPr>
                <w:ilvl w:val="1"/>
                <w:numId w:val="8"/>
              </w:numPr>
            </w:pPr>
            <w:r>
              <w:rPr/>
              <w:t xml:space="preserve">Recupel</w:t>
            </w:r>
          </w:p>
          <w:p>
            <w:pPr>
              <w:pStyle w:val="ListParagraph"/>
              <w:numPr>
                <w:ilvl w:val="1"/>
                <w:numId w:val="8"/>
              </w:numPr>
            </w:pPr>
            <w:r>
              <w:rPr/>
              <w:t xml:space="preserve">vergunning voor grote verkoopruimten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w:t>
              <w:br/>
              <w:t xml:space="preserve"/>
              <w:br/>
              <w:t xml:space="preserve">deze instellingen herkennen, benoemen en toelichten op basis van een gegeven casus</w:t>
              <w:br/>
              <w:t xml:space="preserve"/>
              <w:br/>
              <w:t xml:space="preserve"> </w:t>
              <w:br/>
              <w:t xml:space="preserve"/>
              <w:br/>
              <w:t xml:space="preserve"> </w:t>
              <w:br/>
              <w:t xml:space="preserve"/>
              <w:br/>
              <w:t xml:space="preserve">de wettelijke verplichtingen bij het opstarten van een zaak benoemen en toelichten</w:t>
              <w:br/>
              <w:t xml:space="preserve"/>
              <w:br/>
              <w:t xml:space="preserve">de wettelijke verplichtingen bij het opstarten van een zaak herkennen, benoemen en toelichten op basis van een gegeven casus</w:t>
              <w:br/>
              <w:t xml:space="preserve"/>
              <w:br/>
              <w:t xml:space="preserve"> </w:t>
              <w:br/>
              <w:t xml:space="preserve"/>
              <w:br/>
              <w:t xml:space="preserve"> </w:t>
              <w:br/>
              <w:t xml:space="preserve"/>
              <w:br/>
              <w:t xml:space="preserve"> </w:t>
              <w:br/>
              <w:t xml:space="preserve"/>
              <w:br/>
              <w:t xml:space="preserve">deze rol beschrijven en toelichten</w:t>
              <w:br/>
              <w:t xml:space="preserve"/>
              <w:br/>
              <w:t xml:space="preserve">dit verband beschrijven en toelichten</w:t>
              <w:br/>
              <w:t xml:space="preserve"/>
              <w:br/>
              <w:t xml:space="preserve"> </w:t>
              <w:br/>
              <w:t xml:space="preserve"/>
              <w:br/>
              <w:t xml:space="preserve">deze vergunningen en attesten herkennen, benoemen en toelichten wanneer en voor wie deze vergunningen en attesten van toepassing zijn</w:t>
              <w:br/>
              <w:t xml:space="preserve"/>
              <w:br/>
              <w:t xml:space="preserve">deze vergunningen en attesten herkennen, benoemen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steunmaatregelen:</w:t>
            </w:r>
          </w:p>
          <w:p>
            <w:pPr>
              <w:pStyle w:val="ListParagraph"/>
              <w:numPr>
                <w:ilvl w:val="0"/>
                <w:numId w:val="9"/>
              </w:numPr>
            </w:pPr>
            <w:r>
              <w:rPr/>
              <w:t xml:space="preserve">rentetoelagen</w:t>
            </w:r>
          </w:p>
          <w:p>
            <w:pPr>
              <w:pStyle w:val="ListParagraph"/>
              <w:numPr>
                <w:ilvl w:val="0"/>
                <w:numId w:val="9"/>
              </w:numPr>
            </w:pPr>
            <w:r>
              <w:rPr/>
              <w:t xml:space="preserve">kapitaalpremie</w:t>
            </w:r>
          </w:p>
          <w:p>
            <w:pPr>
              <w:pStyle w:val="ListParagraph"/>
              <w:numPr>
                <w:ilvl w:val="0"/>
                <w:numId w:val="9"/>
              </w:numPr>
            </w:pPr>
            <w:r>
              <w:rPr/>
              <w:t xml:space="preserve">leasingpremie</w:t>
            </w:r>
          </w:p>
          <w:p>
            <w:pPr>
              <w:pStyle w:val="ListParagraph"/>
              <w:numPr>
                <w:ilvl w:val="0"/>
                <w:numId w:val="9"/>
              </w:numPr>
            </w:pPr>
            <w:r>
              <w:rPr/>
              <w:t xml:space="preserve">vrijstelling van onroerende voorheffing</w:t>
            </w:r>
          </w:p>
          <w:p>
            <w:pPr>
              <w:pStyle w:val="ListParagraph"/>
              <w:numPr>
                <w:ilvl w:val="0"/>
                <w:numId w:val="9"/>
              </w:numPr>
            </w:pPr>
            <w:r>
              <w:rPr/>
              <w:t xml:space="preserve">tussenkomst van het Participatiefonds</w:t>
            </w:r>
          </w:p>
          <w:p>
            <w:pPr>
              <w:pStyle w:val="ListParagraph"/>
              <w:numPr>
                <w:ilvl w:val="0"/>
                <w:numId w:val="9"/>
              </w:numPr>
            </w:pPr>
            <w:r>
              <w:rPr/>
              <w:t xml:space="preserve">tussenkomst van het Vlaams waarborgfonds</w:t>
            </w:r>
          </w:p>
          <w:p>
            <w:pPr>
              <w:pStyle w:val="ListParagraph"/>
              <w:numPr>
                <w:ilvl w:val="0"/>
                <w:numId w:val="9"/>
              </w:numPr>
            </w:pPr>
            <w:r>
              <w:rPr/>
              <w:t xml:space="preserve">nieuwe initiatieven van de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steunmaatregelen beschrijven en toelichten</w:t>
              <w:br/>
              <w:t xml:space="preserve"/>
              <w:br/>
              <w:t xml:space="preserve">deze steunmaatregelen herkennen, benoemen en toelichten op basis van een gegeven casus</w:t>
              <w:br/>
              <w:t xml:space="preserve"/>
              <w:br/>
              <w:t xml:space="preserve">nieuwe steunmaatregelen van de overheid afleiden, benoemen en toelichten op basis van een gegeven artikel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eenmanszaak versus de vennootschap</w:t>
              <w:br/>
              <w:t xml:space="preserve"/>
              <w:br/>
              <w:t xml:space="preserve"/>
            </w:r>
          </w:p>
          <w:p>
            <w:pPr>
              <w:pStyle w:val="ListParagraph"/>
              <w:numPr>
                <w:ilvl w:val="0"/>
                <w:numId w:val="10"/>
              </w:numPr>
            </w:pPr>
            <w:r>
              <w:rPr/>
              <w:t xml:space="preserve">de kenmerken van de eenmanszaak en de vennootschap:</w:t>
            </w:r>
          </w:p>
          <w:p>
            <w:pPr>
              <w:pStyle w:val="ListParagraph"/>
              <w:numPr>
                <w:ilvl w:val="1"/>
                <w:numId w:val="10"/>
              </w:numPr>
            </w:pPr>
            <w:r>
              <w:rPr/>
              <w:t xml:space="preserve">oprichting</w:t>
            </w:r>
          </w:p>
          <w:p>
            <w:pPr>
              <w:pStyle w:val="ListParagraph"/>
              <w:numPr>
                <w:ilvl w:val="1"/>
                <w:numId w:val="10"/>
              </w:numPr>
            </w:pPr>
            <w:r>
              <w:rPr/>
              <w:t xml:space="preserve">aansprakelijkheid</w:t>
            </w:r>
          </w:p>
          <w:p>
            <w:pPr>
              <w:pStyle w:val="ListParagraph"/>
              <w:numPr>
                <w:ilvl w:val="1"/>
                <w:numId w:val="10"/>
              </w:numPr>
            </w:pPr>
            <w:r>
              <w:rPr/>
              <w:t xml:space="preserve">belastingstelsel</w:t>
            </w:r>
          </w:p>
          <w:p>
            <w:pPr>
              <w:pStyle w:val="ListParagraph"/>
              <w:numPr>
                <w:ilvl w:val="1"/>
                <w:numId w:val="10"/>
              </w:numPr>
            </w:pPr>
            <w:r>
              <w:rPr/>
              <w:t xml:space="preserve">aantrekken van vermogen</w:t>
            </w:r>
          </w:p>
          <w:p>
            <w:pPr>
              <w:pStyle w:val="ListParagraph"/>
              <w:numPr>
                <w:ilvl w:val="1"/>
                <w:numId w:val="10"/>
              </w:numPr>
            </w:pPr>
            <w:r>
              <w:rPr/>
              <w:t xml:space="preserve">continuïteit (voortbestaan) van de onderneming</w:t>
            </w:r>
          </w:p>
          <w:p>
            <w:pPr>
              <w:pStyle w:val="ListParagraph"/>
              <w:numPr>
                <w:ilvl w:val="0"/>
                <w:numId w:val="10"/>
              </w:numPr>
            </w:pPr>
            <w:r>
              <w:rPr/>
              <w:t xml:space="preserve">de voor- en nadelen van beide ondernemingsvormen</w:t>
            </w:r>
          </w:p>
          <w:p>
            <w:r>
              <w:rPr/>
              <w:t xml:space="preserve"> </w:t>
              <w:br/>
              <w:t xml:space="preserve"/>
              <w:br/>
              <w:t xml:space="preserve"/>
            </w:r>
            <w:r>
              <w:rPr>
                <w:b/>
              </w:rPr>
              <w:t xml:space="preserve">BELANGRIJK:</w:t>
              <w:br/>
              <w:t xml:space="preserve"/>
              <w:br/>
              <w:t xml:space="preserve">De nieuwe wet op de vennootschappen treedt in werking vanaf 1 mei 2019.</w:t>
              <w:br/>
              <w:t xml:space="preserve"/>
              <w:br/>
              <w:t xml:space="preserve">Door deze nieuwe wet verdwijnen de volgende vennootschappen:</w:t>
              <w:br/>
              <w:t xml:space="preserve">o    de commanditaire vennootschap op aandelen (comm va)</w:t>
              <w:br/>
              <w:t xml:space="preserve">o    de eenpersoonsvennootschap met beperkte aansprakelijkheid (ebvba)</w:t>
              <w:br/>
              <w:t xml:space="preserve">o    de besloten vennootschap met beperkte aansprakelijkheid (bvba)</w:t>
              <w:br/>
              <w:t xml:space="preserve"/>
              <w:br/>
              <w:t xml:space="preserve"/>
              <w:br/>
              <w:t xml:space="preserve">Deze vennootschappen zijn in de nieuwe wetgeving opgenomen :</w:t>
              <w:br/>
              <w:t xml:space="preserve">o    de coöperatieve vennootschap (cv)</w:t>
              <w:br/>
              <w:t xml:space="preserve">o    de besloten vennootschap (bv)</w:t>
              <w:br/>
              <w:t xml:space="preserve">o    de naamloze vennootschap (nv)</w:t>
              <w:br/>
              <w:t xml:space="preserve">o    de maatschap (vof en de comm v)</w:t>
            </w:r>
            <w:r>
              <w:rPr/>
              <w:t xml:space="preserve"/>
              <w:br/>
              <w:t xml:space="preserve"/>
              <w:br/>
              <w:t xml:space="preserve"> </w:t>
            </w:r>
          </w:p>
          <w:p>
            <w:pPr>
              <w:pStyle w:val="ListParagraph"/>
              <w:numPr>
                <w:ilvl w:val="0"/>
                <w:numId w:val="11"/>
              </w:numPr>
            </w:pPr>
            <w:r>
              <w:rPr/>
              <w:t xml:space="preserve">de vennootschapsvormen nv en bv: de specifieke kenmerken</w:t>
            </w:r>
          </w:p>
          <w:p>
            <w:pPr>
              <w:pStyle w:val="ListParagraph"/>
              <w:numPr>
                <w:ilvl w:val="1"/>
                <w:numId w:val="11"/>
              </w:numPr>
            </w:pPr>
            <w:r>
              <w:rPr/>
              <w:t xml:space="preserve">oprichtingsvorm</w:t>
            </w:r>
          </w:p>
          <w:p>
            <w:pPr>
              <w:pStyle w:val="ListParagraph"/>
              <w:numPr>
                <w:ilvl w:val="1"/>
                <w:numId w:val="11"/>
              </w:numPr>
            </w:pPr>
            <w:r>
              <w:rPr/>
              <w:t xml:space="preserve">aantal vennoten</w:t>
            </w:r>
          </w:p>
          <w:p>
            <w:pPr>
              <w:pStyle w:val="ListParagraph"/>
              <w:numPr>
                <w:ilvl w:val="1"/>
                <w:numId w:val="11"/>
              </w:numPr>
            </w:pPr>
            <w:r>
              <w:rPr/>
              <w:t xml:space="preserve">aansprakelijkheid</w:t>
            </w:r>
          </w:p>
          <w:p>
            <w:pPr>
              <w:pStyle w:val="ListParagraph"/>
              <w:numPr>
                <w:ilvl w:val="1"/>
                <w:numId w:val="11"/>
              </w:numPr>
            </w:pPr>
            <w:r>
              <w:rPr/>
              <w:t xml:space="preserve">soorten aandelen en hun overdraagbaarheid</w:t>
            </w:r>
          </w:p>
          <w:p>
            <w:pPr>
              <w:pStyle w:val="ListParagraph"/>
              <w:numPr>
                <w:ilvl w:val="1"/>
                <w:numId w:val="11"/>
              </w:numPr>
            </w:pPr>
            <w:r>
              <w:rPr/>
              <w:t xml:space="preserve">minimum startkapitaal</w:t>
            </w:r>
          </w:p>
          <w:p>
            <w:pPr>
              <w:pStyle w:val="ListParagraph"/>
              <w:numPr>
                <w:ilvl w:val="1"/>
                <w:numId w:val="11"/>
              </w:numPr>
            </w:pPr>
            <w:r>
              <w:rPr/>
              <w:t xml:space="preserve">financieel plan</w:t>
            </w:r>
          </w:p>
          <w:p>
            <w:pPr>
              <w:pStyle w:val="ListParagraph"/>
              <w:numPr>
                <w:ilvl w:val="1"/>
                <w:numId w:val="11"/>
              </w:numPr>
            </w:pPr>
            <w:r>
              <w:rPr/>
              <w:t xml:space="preserve">boekhoudkundige verplichtingen</w:t>
            </w:r>
          </w:p>
          <w:p>
            <w:pPr>
              <w:pStyle w:val="ListParagraph"/>
              <w:numPr>
                <w:ilvl w:val="1"/>
                <w:numId w:val="11"/>
              </w:numPr>
            </w:pPr>
            <w:r>
              <w:rPr/>
              <w:t xml:space="preserve">belastingstelsel</w:t>
            </w:r>
          </w:p>
          <w:p>
            <w:pPr>
              <w:pStyle w:val="ListParagraph"/>
              <w:numPr>
                <w:ilvl w:val="1"/>
                <w:numId w:val="11"/>
              </w:numPr>
            </w:pPr>
            <w:r>
              <w:rPr/>
              <w:t xml:space="preserve">bestuur en controle</w:t>
            </w:r>
          </w:p>
          <w:p>
            <w:pPr>
              <w:pStyle w:val="ListParagraph"/>
              <w:numPr>
                <w:ilvl w:val="0"/>
                <w:numId w:val="11"/>
              </w:numPr>
            </w:pPr>
            <w:r>
              <w:rPr/>
              <w:t xml:space="preserve">het doel van de vzw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kenmerken herkennen, benoemen en toelichten</w:t>
              <w:br/>
              <w:t xml:space="preserve"/>
              <w:br/>
              <w:t xml:space="preserve">de eenmanszaak en de vennootschap met elkaar vergelijken op basis van deze kenmerken</w:t>
              <w:br/>
              <w:t xml:space="preserve"/>
              <w:br/>
              <w:t xml:space="preserve">de voor- en nadelen van beide ondernemingsvormen opsommen en toelichten</w:t>
              <w:br/>
              <w:t xml:space="preserve"/>
              <w:br/>
              <w:t xml:space="preserve">de kenmerken van deze vennootschapsvormen beschrijven en toelichten</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deze vennootschapsvormen aan de hand van deze kenmerken herkennen, benoemen en toelichten op basis van een gegeven casus</w:t>
              <w:br/>
              <w:t xml:space="preserve"/>
              <w:br/>
              <w:t xml:space="preserve">de keuze maken tussen een van beide vennootschapsvormen en deze keuze motiveren op basis van een gegeven casus</w:t>
              <w:br/>
              <w:t xml:space="preserve"/>
              <w:br/>
              <w:t xml:space="preserve">de meest geschikte ondernemingsvorm afleiden en motiveren door vergelijking van de essentiële kenmerken van de voornaamste ondernemingsvormen op basis van een gegeven casus</w:t>
              <w:br/>
              <w:t xml:space="preserve"/>
              <w:br/>
              <w:t xml:space="preserve">het doel van de vzw beschrijven en toelichten</w:t>
              <w:br/>
              <w:t xml:space="preserve"/>
              <w:br/>
              <w:t xml:space="preserve">de afkortingen nv, bv en vzw voluit 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Marktpraktijken en consumentenbescherming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wetgeving</w:t>
              <w:br/>
              <w:t xml:space="preserve"/>
              <w:br/>
              <w:t xml:space="preserve"/>
            </w:r>
          </w:p>
          <w:p>
            <w:pPr>
              <w:pStyle w:val="ListParagraph"/>
              <w:numPr>
                <w:ilvl w:val="0"/>
                <w:numId w:val="12"/>
              </w:numPr>
            </w:pPr>
            <w:r>
              <w:rPr/>
              <w:t xml:space="preserve">eerlijkheid in mededinging</w:t>
            </w:r>
          </w:p>
          <w:p>
            <w:pPr>
              <w:pStyle w:val="ListParagraph"/>
              <w:numPr>
                <w:ilvl w:val="0"/>
                <w:numId w:val="12"/>
              </w:numPr>
            </w:pPr>
            <w:r>
              <w:rPr/>
              <w:t xml:space="preserve">bescherming van de consument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wetgeving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regels voor:</w:t>
              <w:br/>
              <w:t xml:space="preserve"/>
              <w:br/>
              <w:t xml:space="preserve"/>
            </w:r>
          </w:p>
          <w:p>
            <w:pPr>
              <w:pStyle w:val="ListParagraph"/>
              <w:numPr>
                <w:ilvl w:val="0"/>
                <w:numId w:val="13"/>
              </w:numPr>
            </w:pPr>
            <w:r>
              <w:rPr/>
              <w:t xml:space="preserve">de voorlichting van de consument over het product of de dienst die aangeboden wordt:</w:t>
            </w:r>
          </w:p>
          <w:p>
            <w:pPr>
              <w:pStyle w:val="ListParagraph"/>
              <w:numPr>
                <w:ilvl w:val="1"/>
                <w:numId w:val="13"/>
              </w:numPr>
            </w:pPr>
            <w:r>
              <w:rPr/>
              <w:t xml:space="preserve">benaming</w:t>
            </w:r>
          </w:p>
          <w:p>
            <w:pPr>
              <w:pStyle w:val="ListParagraph"/>
              <w:numPr>
                <w:ilvl w:val="1"/>
                <w:numId w:val="13"/>
              </w:numPr>
            </w:pPr>
            <w:r>
              <w:rPr/>
              <w:t xml:space="preserve">samenstelling</w:t>
            </w:r>
          </w:p>
          <w:p>
            <w:pPr>
              <w:pStyle w:val="ListParagraph"/>
              <w:numPr>
                <w:ilvl w:val="1"/>
                <w:numId w:val="13"/>
              </w:numPr>
            </w:pPr>
            <w:r>
              <w:rPr/>
              <w:t xml:space="preserve">etikettering</w:t>
            </w:r>
          </w:p>
          <w:p>
            <w:pPr>
              <w:pStyle w:val="ListParagraph"/>
              <w:numPr>
                <w:ilvl w:val="1"/>
                <w:numId w:val="13"/>
              </w:numPr>
            </w:pPr>
            <w:r>
              <w:rPr/>
              <w:t xml:space="preserve">prijsaanduiding</w:t>
            </w:r>
          </w:p>
          <w:p>
            <w:pPr>
              <w:pStyle w:val="ListParagraph"/>
              <w:numPr>
                <w:ilvl w:val="1"/>
                <w:numId w:val="13"/>
              </w:numPr>
            </w:pPr>
            <w:r>
              <w:rPr/>
              <w:t xml:space="preserve">hoeveelheidsaanduiding</w:t>
            </w:r>
          </w:p>
          <w:p>
            <w:r>
              <w:rPr>
                <w:b/>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eisen die de wet stelt aan producten of diensten benoemen, toelichten en illustreren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4"/>
              </w:numPr>
            </w:pPr>
            <w:r>
              <w:rPr/>
              <w:t xml:space="preserve">veel voorkomende handelspraktijken:</w:t>
            </w:r>
          </w:p>
          <w:p>
            <w:pPr>
              <w:pStyle w:val="ListParagraph"/>
              <w:numPr>
                <w:ilvl w:val="1"/>
                <w:numId w:val="14"/>
              </w:numPr>
            </w:pPr>
            <w:r>
              <w:rPr/>
              <w:t xml:space="preserve">reclame (niet bedrieglijk, misleidend, afbrekend)</w:t>
            </w:r>
          </w:p>
          <w:p>
            <w:pPr>
              <w:pStyle w:val="ListParagraph"/>
              <w:numPr>
                <w:ilvl w:val="1"/>
                <w:numId w:val="14"/>
              </w:numPr>
            </w:pPr>
            <w:r>
              <w:rPr/>
              <w:t xml:space="preserve">verkopen met verlies</w:t>
            </w:r>
          </w:p>
          <w:p>
            <w:pPr>
              <w:pStyle w:val="ListParagraph"/>
              <w:numPr>
                <w:ilvl w:val="1"/>
                <w:numId w:val="14"/>
              </w:numPr>
            </w:pPr>
            <w:r>
              <w:rPr/>
              <w:t xml:space="preserve">uitverkopen</w:t>
            </w:r>
          </w:p>
          <w:p>
            <w:pPr>
              <w:pStyle w:val="ListParagraph"/>
              <w:numPr>
                <w:ilvl w:val="1"/>
                <w:numId w:val="14"/>
              </w:numPr>
            </w:pPr>
            <w:r>
              <w:rPr/>
              <w:t xml:space="preserve">opruiming</w:t>
            </w:r>
          </w:p>
          <w:p>
            <w:pPr>
              <w:pStyle w:val="ListParagraph"/>
              <w:numPr>
                <w:ilvl w:val="1"/>
                <w:numId w:val="14"/>
              </w:numPr>
            </w:pPr>
            <w:r>
              <w:rPr/>
              <w:t xml:space="preserve">solden</w:t>
            </w:r>
          </w:p>
          <w:p>
            <w:pPr>
              <w:pStyle w:val="ListParagraph"/>
              <w:numPr>
                <w:ilvl w:val="1"/>
                <w:numId w:val="14"/>
              </w:numPr>
            </w:pPr>
            <w:r>
              <w:rPr/>
              <w:t xml:space="preserve">verkopen op afstand(via Internet, postorderverkoop, televerkoop)</w:t>
            </w:r>
          </w:p>
          <w:p>
            <w:pPr>
              <w:pStyle w:val="ListParagraph"/>
              <w:numPr>
                <w:ilvl w:val="1"/>
                <w:numId w:val="14"/>
              </w:numPr>
            </w:pPr>
            <w:r>
              <w:rPr/>
              <w:t xml:space="preserve">verkopen buiten de lokalen van de onderneming</w:t>
            </w:r>
          </w:p>
          <w:p>
            <w:pPr>
              <w:pStyle w:val="ListParagraph"/>
              <w:numPr>
                <w:ilvl w:val="1"/>
                <w:numId w:val="14"/>
              </w:numPr>
            </w:pPr>
            <w:r>
              <w:rPr/>
              <w:t xml:space="preserve">afgedwongen verkopen</w:t>
            </w:r>
          </w:p>
          <w:p>
            <w:pPr>
              <w:pStyle w:val="ListParagraph"/>
              <w:numPr>
                <w:ilvl w:val="1"/>
                <w:numId w:val="14"/>
              </w:numPr>
            </w:pPr>
            <w:r>
              <w:rPr/>
              <w:t xml:space="preserve">aankondiging van prijsverminderingen</w:t>
            </w:r>
          </w:p>
          <w:p>
            <w:pPr>
              <w:pStyle w:val="ListParagraph"/>
              <w:numPr>
                <w:ilvl w:val="1"/>
                <w:numId w:val="14"/>
              </w:numPr>
            </w:pPr>
            <w:r>
              <w:rPr/>
              <w:t xml:space="preserve">gezamenlijk aanbod</w:t>
            </w:r>
          </w:p>
          <w:p>
            <w:pPr>
              <w:pStyle w:val="ListParagraph"/>
              <w:numPr>
                <w:ilvl w:val="1"/>
                <w:numId w:val="14"/>
              </w:numPr>
            </w:pPr>
            <w:r>
              <w:rPr/>
              <w:t xml:space="preserve">oneerlijke mededinging</w:t>
            </w:r>
          </w:p>
          <w:p>
            <w:pPr>
              <w:pStyle w:val="ListParagraph"/>
              <w:numPr>
                <w:ilvl w:val="1"/>
                <w:numId w:val="14"/>
              </w:numPr>
            </w:pPr>
            <w:r>
              <w:rPr/>
              <w:t xml:space="preserve">wekelijkse rustdag  en avondsluiting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handelspraktijken benoemen, toelichten en illustreren</w:t>
              <w:br/>
              <w:t xml:space="preserve"/>
              <w:br/>
              <w:t xml:space="preserve">afleiden en toelichten of de regels voor deze handelspraktijken gerespecteerd worden op basis van een gegeven casus</w:t>
              <w:br/>
              <w:t xml:space="preserve"/>
              <w:br/>
              <w:t xml:space="preserve">het onderscheid tussen uitverkopen, solden en opruiming herkennen, benoemen en toelichten</w:t>
              <w:br/>
              <w:t xml:space="preserve"/>
              <w:br/>
              <w:t xml:space="preserve">de verschillende vormen van verkopen op afstand beschrijven en illustreren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een bedrijf</w:t>
              <w:br/>
              <w:t xml:space="preserve"/>
              <w:br/>
              <w:t xml:space="preserve"/>
            </w:r>
          </w:p>
          <w:p>
            <w:pPr>
              <w:pStyle w:val="ListParagraph"/>
              <w:numPr>
                <w:ilvl w:val="0"/>
                <w:numId w:val="15"/>
              </w:numPr>
            </w:pPr>
            <w:r>
              <w:rPr/>
              <w:t xml:space="preserve">de organisatie: begrip en belang</w:t>
              <w:br/>
              <w:t xml:space="preserve"> </w:t>
            </w:r>
          </w:p>
          <w:p>
            <w:pPr>
              <w:pStyle w:val="ListParagraph"/>
              <w:numPr>
                <w:ilvl w:val="0"/>
                <w:numId w:val="15"/>
              </w:numPr>
            </w:pPr>
            <w:r>
              <w:rPr/>
              <w:t xml:space="preserve">het organigram</w:t>
            </w:r>
          </w:p>
          <w:p>
            <w:r>
              <w:rPr/>
              <w:t xml:space="preserve"> </w:t>
              <w:br/>
              <w:t xml:space="preserve"/>
              <w:br/>
              <w:t xml:space="preserve"/>
            </w:r>
          </w:p>
          <w:p>
            <w:pPr>
              <w:pStyle w:val="ListParagraph"/>
              <w:numPr>
                <w:ilvl w:val="0"/>
                <w:numId w:val="16"/>
              </w:numPr>
            </w:pPr>
            <w:r>
              <w:rPr/>
              <w:t xml:space="preserve">de organisatievormen: de soorten en hun kenmerken:</w:t>
            </w:r>
          </w:p>
          <w:p>
            <w:pPr>
              <w:pStyle w:val="ListParagraph"/>
              <w:numPr>
                <w:ilvl w:val="1"/>
                <w:numId w:val="16"/>
              </w:numPr>
            </w:pPr>
            <w:r>
              <w:rPr/>
              <w:t xml:space="preserve">de lijnorganisatie</w:t>
            </w:r>
          </w:p>
          <w:p>
            <w:pPr>
              <w:pStyle w:val="ListParagraph"/>
              <w:numPr>
                <w:ilvl w:val="1"/>
                <w:numId w:val="16"/>
              </w:numPr>
            </w:pPr>
            <w:r>
              <w:rPr/>
              <w:t xml:space="preserve">de lijn- staforganisatie</w:t>
            </w:r>
          </w:p>
          <w:p>
            <w:pPr>
              <w:pStyle w:val="ListParagraph"/>
              <w:numPr>
                <w:ilvl w:val="1"/>
                <w:numId w:val="16"/>
              </w:numPr>
            </w:pPr>
            <w:r>
              <w:rPr/>
              <w:t xml:space="preserve">de functionele organisatie</w:t>
            </w:r>
          </w:p>
          <w:p>
            <w:r>
              <w:rPr/>
              <w:t xml:space="preserve"> </w:t>
              <w:br/>
              <w:t xml:space="preserve"/>
              <w:br/>
              <w:t xml:space="preserve"/>
            </w:r>
          </w:p>
          <w:p>
            <w:pPr>
              <w:pStyle w:val="ListParagraph"/>
              <w:numPr>
                <w:ilvl w:val="0"/>
                <w:numId w:val="17"/>
              </w:numPr>
            </w:pPr>
            <w:r>
              <w:rPr/>
              <w:t xml:space="preserve">de functies in een organisatie: de soorten en hun kenmerken</w:t>
            </w:r>
          </w:p>
          <w:p>
            <w:pPr>
              <w:pStyle w:val="ListParagraph"/>
              <w:numPr>
                <w:ilvl w:val="1"/>
                <w:numId w:val="17"/>
              </w:numPr>
            </w:pPr>
            <w:r>
              <w:rPr/>
              <w:t xml:space="preserve">de lijnfunctie</w:t>
            </w:r>
          </w:p>
          <w:p>
            <w:pPr>
              <w:pStyle w:val="ListParagraph"/>
              <w:numPr>
                <w:ilvl w:val="1"/>
                <w:numId w:val="17"/>
              </w:numPr>
            </w:pPr>
            <w:r>
              <w:rPr/>
              <w:t xml:space="preserve">de staffunctie of ondersteunende functie</w:t>
            </w:r>
          </w:p>
          <w:p>
            <w:r>
              <w:rPr/>
              <w:t xml:space="preserve"> </w:t>
              <w:br/>
              <w:t xml:space="preserve"/>
              <w:br/>
              <w:t xml:space="preserve"/>
            </w:r>
          </w:p>
          <w:p>
            <w:pPr>
              <w:pStyle w:val="ListParagraph"/>
              <w:numPr>
                <w:ilvl w:val="0"/>
                <w:numId w:val="18"/>
              </w:numPr>
            </w:pPr>
            <w:r>
              <w:rPr/>
              <w:t xml:space="preserve">de afdelingen in een organisatie met de bijhorende taken van de werknemers</w:t>
            </w:r>
          </w:p>
          <w:p>
            <w:pPr>
              <w:pStyle w:val="ListParagraph"/>
              <w:numPr>
                <w:ilvl w:val="1"/>
                <w:numId w:val="18"/>
              </w:numPr>
            </w:pPr>
            <w:r>
              <w:rPr/>
              <w:t xml:space="preserve">de aankoopafdeling</w:t>
            </w:r>
          </w:p>
          <w:p>
            <w:pPr>
              <w:pStyle w:val="ListParagraph"/>
              <w:numPr>
                <w:ilvl w:val="1"/>
                <w:numId w:val="18"/>
              </w:numPr>
            </w:pPr>
            <w:r>
              <w:rPr/>
              <w:t xml:space="preserve">de productieplanning/administratie</w:t>
            </w:r>
          </w:p>
          <w:p>
            <w:pPr>
              <w:pStyle w:val="ListParagraph"/>
              <w:numPr>
                <w:ilvl w:val="1"/>
                <w:numId w:val="18"/>
              </w:numPr>
            </w:pPr>
            <w:r>
              <w:rPr/>
              <w:t xml:space="preserve">de productieafdeling</w:t>
            </w:r>
          </w:p>
          <w:p>
            <w:pPr>
              <w:pStyle w:val="ListParagraph"/>
              <w:numPr>
                <w:ilvl w:val="1"/>
                <w:numId w:val="18"/>
              </w:numPr>
            </w:pPr>
            <w:r>
              <w:rPr/>
              <w:t xml:space="preserve">de marketing</w:t>
            </w:r>
          </w:p>
          <w:p>
            <w:pPr>
              <w:pStyle w:val="ListParagraph"/>
              <w:numPr>
                <w:ilvl w:val="1"/>
                <w:numId w:val="18"/>
              </w:numPr>
            </w:pPr>
            <w:r>
              <w:rPr/>
              <w:t xml:space="preserve">de verkoopafdeling</w:t>
            </w:r>
          </w:p>
          <w:p>
            <w:pPr>
              <w:pStyle w:val="ListParagraph"/>
              <w:numPr>
                <w:ilvl w:val="1"/>
                <w:numId w:val="18"/>
              </w:numPr>
            </w:pPr>
            <w:r>
              <w:rPr/>
              <w:t xml:space="preserve">de financiële afdeling/boekhouding</w:t>
            </w:r>
          </w:p>
          <w:p>
            <w:pPr>
              <w:pStyle w:val="ListParagraph"/>
              <w:numPr>
                <w:ilvl w:val="1"/>
                <w:numId w:val="18"/>
              </w:numPr>
            </w:pPr>
            <w:r>
              <w:rPr/>
              <w:t xml:space="preserve">de personeelsdienst</w:t>
            </w:r>
          </w:p>
          <w:p>
            <w:r>
              <w:rPr/>
              <w:t xml:space="preserve"> </w:t>
              <w:br/>
              <w:t xml:space="preserve"/>
              <w:br/>
              <w:t xml:space="preserve"/>
            </w:r>
          </w:p>
          <w:p>
            <w:pPr>
              <w:pStyle w:val="ListParagraph"/>
              <w:numPr>
                <w:ilvl w:val="0"/>
                <w:numId w:val="19"/>
              </w:numPr>
            </w:pPr>
            <w:r>
              <w:rPr/>
              <w:t xml:space="preserve">werknemersprofielen</w:t>
            </w:r>
          </w:p>
          <w:p>
            <w:pPr>
              <w:pStyle w:val="ListParagraph"/>
              <w:numPr>
                <w:ilvl w:val="1"/>
                <w:numId w:val="19"/>
              </w:numPr>
            </w:pPr>
            <w:r>
              <w:rPr/>
              <w:t xml:space="preserve">het begrip en het belang van het werknemersprofiel</w:t>
            </w:r>
          </w:p>
          <w:p>
            <w:pPr>
              <w:pStyle w:val="ListParagraph"/>
              <w:numPr>
                <w:ilvl w:val="1"/>
                <w:numId w:val="19"/>
              </w:numPr>
            </w:pPr>
            <w:r>
              <w:rPr/>
              <w:t xml:space="preserve">de inhoud van een profiel: vereiste kennis, vaardigheden en attitudes</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 het belang van organisatie in het bedrijf beschrijven en toelichten</w:t>
              <w:br/>
              <w:t xml:space="preserve"/>
              <w:br/>
              <w:t xml:space="preserve">het begrip organigram beschrijven en toelichten</w:t>
              <w:br/>
              <w:t xml:space="preserve"/>
              <w:br/>
              <w:t xml:space="preserve">de soorten organisatievormen herkennen, benoemen en toelichten op basis van een gegeven casus</w:t>
              <w:br/>
              <w:t xml:space="preserve"/>
              <w:br/>
              <w:t xml:space="preserve">het onderscheid tussen een lijnorganisatie en een lijn-staforganisatie beschrijven en illustreren</w:t>
              <w:br/>
              <w:t xml:space="preserve"/>
              <w:br/>
              <w:t xml:space="preserve"> </w:t>
              <w:br/>
              <w:t xml:space="preserve"/>
              <w:br/>
              <w:t xml:space="preserve">deze functies beschrijven en toelichten</w:t>
              <w:br/>
              <w:t xml:space="preserve"/>
              <w:br/>
              <w:t xml:space="preserve">deze functies herkennen, benoemen en toelichten op basis van een gegeven casus</w:t>
              <w:br/>
              <w:t xml:space="preserve"/>
              <w:br/>
              <w:t xml:space="preserve"> </w:t>
              <w:br/>
              <w:t xml:space="preserve"/>
              <w:br/>
              <w:t xml:space="preserve">deze afdelingen binnen een organisatie herkennen, benoemen en toelichten op basis van een gegeven casus</w:t>
              <w:br/>
              <w:t xml:space="preserve"/>
              <w:br/>
              <w:t xml:space="preserve">de belangrijkste taken van de werknemers in deze afdelingen beschrijven en toelichten</w:t>
              <w:br/>
              <w:t xml:space="preserve"/>
              <w:br/>
              <w:t xml:space="preserve">de verschillende afdelingen van een onderneming op de juiste plaats in een organigram onderbrengen op basis van een gegeven casus</w:t>
              <w:br/>
              <w:t xml:space="preserve"/>
              <w:br/>
              <w:t xml:space="preserve">het begrip en het belang van een werknemersprofiel beschrijven, toelichten en illustreren</w:t>
              <w:br/>
              <w:t xml:space="preserve"/>
              <w:br/>
              <w:t xml:space="preserve">voorbeelden geven van belangrijke kennis, vaardigheden en attitudes die nodig zijn om in een bepaalde afdeling te functioneren</w:t>
              <w:br/>
              <w:t xml:space="preserve"/>
              <w:br/>
              <w:t xml:space="preserve">de essentiële vereisten aan kennis, vaardigheden en attitudes van werknemers in verschillende afdelingen afleiden, benoemen en toelichten op basis van een gegeven casus of op basis van een gegeven personeelsadvertentie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bedrijfscultuur</w:t>
              <w:br/>
              <w:t xml:space="preserve"/>
              <w:br/>
              <w:t xml:space="preserve"/>
            </w:r>
          </w:p>
          <w:p>
            <w:pPr>
              <w:pStyle w:val="ListParagraph"/>
              <w:numPr>
                <w:ilvl w:val="0"/>
                <w:numId w:val="20"/>
              </w:numPr>
            </w:pPr>
            <w:r>
              <w:rPr/>
              <w:t xml:space="preserve">het begrip bedrijfscultuur</w:t>
            </w:r>
          </w:p>
          <w:p>
            <w:r>
              <w:rPr/>
              <w:t xml:space="preserve"> </w:t>
              <w:br/>
              <w:t xml:space="preserve"/>
              <w:br/>
              <w:t xml:space="preserve"/>
            </w:r>
          </w:p>
          <w:p>
            <w:pPr>
              <w:pStyle w:val="ListParagraph"/>
              <w:numPr>
                <w:ilvl w:val="0"/>
                <w:numId w:val="21"/>
              </w:numPr>
            </w:pPr>
            <w:r>
              <w:rPr/>
              <w:t xml:space="preserve">aspecten van de bedrijfscultuur:</w:t>
            </w:r>
          </w:p>
          <w:p>
            <w:pPr>
              <w:pStyle w:val="ListParagraph"/>
              <w:numPr>
                <w:ilvl w:val="1"/>
                <w:numId w:val="21"/>
              </w:numPr>
            </w:pPr>
            <w:r>
              <w:rPr/>
              <w:t xml:space="preserve">normen en waarden</w:t>
            </w:r>
          </w:p>
          <w:p>
            <w:pPr>
              <w:pStyle w:val="ListParagraph"/>
              <w:numPr>
                <w:ilvl w:val="1"/>
                <w:numId w:val="21"/>
              </w:numPr>
            </w:pPr>
            <w:r>
              <w:rPr/>
              <w:t xml:space="preserve">rituelen</w:t>
            </w:r>
          </w:p>
          <w:p>
            <w:pPr>
              <w:pStyle w:val="ListParagraph"/>
              <w:numPr>
                <w:ilvl w:val="1"/>
                <w:numId w:val="21"/>
              </w:numPr>
            </w:pPr>
            <w:r>
              <w:rPr/>
              <w:t xml:space="preserve">symbolen zoals bedrijfslogo’s</w:t>
            </w:r>
          </w:p>
          <w:p>
            <w:r>
              <w:rPr/>
              <w:t xml:space="preserve"> </w:t>
              <w:br/>
              <w:t xml:space="preserve"/>
              <w:br/>
              <w:t xml:space="preserve"/>
            </w:r>
          </w:p>
          <w:p>
            <w:pPr>
              <w:pStyle w:val="ListParagraph"/>
              <w:numPr>
                <w:ilvl w:val="0"/>
                <w:numId w:val="22"/>
              </w:numPr>
            </w:pPr>
            <w:r>
              <w:rPr/>
              <w:t xml:space="preserve">de interactieprocessen binnen de organisatie : begrippen</w:t>
            </w:r>
          </w:p>
          <w:p>
            <w:pPr>
              <w:pStyle w:val="ListParagraph"/>
              <w:numPr>
                <w:ilvl w:val="1"/>
                <w:numId w:val="22"/>
              </w:numPr>
            </w:pPr>
            <w:r>
              <w:rPr/>
              <w:t xml:space="preserve">bureaucratie</w:t>
            </w:r>
          </w:p>
          <w:p>
            <w:pPr>
              <w:pStyle w:val="ListParagraph"/>
              <w:numPr>
                <w:ilvl w:val="1"/>
                <w:numId w:val="22"/>
              </w:numPr>
            </w:pPr>
            <w:r>
              <w:rPr/>
              <w:t xml:space="preserve">verkokering</w:t>
            </w:r>
          </w:p>
          <w:p>
            <w:pPr>
              <w:pStyle w:val="ListParagraph"/>
              <w:numPr>
                <w:ilvl w:val="1"/>
                <w:numId w:val="22"/>
              </w:numPr>
            </w:pPr>
            <w:r>
              <w:rPr/>
              <w:t xml:space="preserve">leiderschapsstijlen</w:t>
            </w:r>
          </w:p>
          <w:p>
            <w:r>
              <w:rPr/>
              <w:t xml:space="preserve"> </w:t>
              <w:br/>
              <w:t xml:space="preserve"/>
              <w:br/>
              <w:t xml:space="preserve"/>
            </w:r>
          </w:p>
          <w:p>
            <w:pPr>
              <w:pStyle w:val="ListParagraph"/>
              <w:numPr>
                <w:ilvl w:val="0"/>
                <w:numId w:val="23"/>
              </w:numPr>
            </w:pPr>
            <w:r>
              <w:rPr/>
              <w:t xml:space="preserve">de types van leiderschapsstijlen</w:t>
            </w:r>
          </w:p>
          <w:p>
            <w:pPr>
              <w:pStyle w:val="ListParagraph"/>
              <w:numPr>
                <w:ilvl w:val="1"/>
                <w:numId w:val="23"/>
              </w:numPr>
            </w:pPr>
            <w:r>
              <w:rPr/>
              <w:t xml:space="preserve">de autocratische leider</w:t>
            </w:r>
          </w:p>
          <w:p>
            <w:pPr>
              <w:pStyle w:val="ListParagraph"/>
              <w:numPr>
                <w:ilvl w:val="1"/>
                <w:numId w:val="23"/>
              </w:numPr>
            </w:pPr>
            <w:r>
              <w:rPr/>
              <w:t xml:space="preserve">democratische leider</w:t>
            </w:r>
          </w:p>
          <w:p>
            <w:pPr>
              <w:pStyle w:val="ListParagraph"/>
              <w:numPr>
                <w:ilvl w:val="1"/>
                <w:numId w:val="23"/>
              </w:numPr>
            </w:pPr>
            <w:r>
              <w:rPr/>
              <w:t xml:space="preserve">de laisser faire leider</w:t>
            </w:r>
          </w:p>
          <w:p>
            <w:pPr>
              <w:pStyle w:val="ListParagraph"/>
              <w:numPr>
                <w:ilvl w:val="1"/>
                <w:numId w:val="23"/>
              </w:numPr>
            </w:pPr>
            <w:r>
              <w:rPr/>
              <w:t xml:space="preserve">de paternalistische leider</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illustreren</w:t>
              <w:br/>
              <w:t xml:space="preserve"/>
              <w:br/>
              <w:t xml:space="preserve">op basis van een gegeven casus de verschillende aspecten van de bedrijfscultuur herkennen, benoemen en toelichten</w:t>
              <w:br/>
              <w:t xml:space="preserve"/>
              <w:br/>
              <w:t xml:space="preserve"> </w:t>
              <w:br/>
              <w:t xml:space="preserve"/>
              <w:br/>
              <w:t xml:space="preserve"> </w:t>
              <w:br/>
              <w:t xml:space="preserve"/>
              <w:br/>
              <w:t xml:space="preserve"> </w:t>
              <w:br/>
              <w:t xml:space="preserve"/>
              <w:br/>
              <w:t xml:space="preserve">deze begrippen beschrijven en illustreren</w:t>
              <w:br/>
              <w:t xml:space="preserve"/>
              <w:br/>
              <w:t xml:space="preserve">de processen die de interactie tussen werkgevers en werknemers beïnvloeden beschrijven en toelichten</w:t>
              <w:br/>
              <w:t xml:space="preserve"/>
              <w:br/>
              <w:t xml:space="preserve"> </w:t>
              <w:br/>
              <w:t xml:space="preserve"/>
              <w:br/>
              <w:t xml:space="preserve">de kenmerken van deze leiderschapsstijlen beschrijven en toelichten</w:t>
              <w:br/>
              <w:t xml:space="preserve"/>
              <w:br/>
              <w:t xml:space="preserve">deze leiderschapsstijlen herkennen, benoemen en toelichten op basis van een gegeven casus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Marketingbeleid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marktonderzoek :</w:t>
              <w:br/>
              <w:t xml:space="preserve"/>
              <w:br/>
              <w:t xml:space="preserve"/>
            </w:r>
          </w:p>
          <w:p>
            <w:pPr>
              <w:pStyle w:val="ListParagraph"/>
              <w:numPr>
                <w:ilvl w:val="0"/>
                <w:numId w:val="24"/>
              </w:numPr>
            </w:pPr>
            <w:r>
              <w:rPr/>
              <w:t xml:space="preserve">het begrip marktonderzoek</w:t>
            </w:r>
          </w:p>
          <w:p>
            <w:r>
              <w:rPr/>
              <w:t xml:space="preserve"> </w:t>
              <w:br/>
              <w:t xml:space="preserve"/>
              <w:br/>
              <w:t xml:space="preserve"/>
            </w:r>
          </w:p>
          <w:p>
            <w:pPr>
              <w:pStyle w:val="ListParagraph"/>
              <w:numPr>
                <w:ilvl w:val="0"/>
                <w:numId w:val="25"/>
              </w:numPr>
            </w:pPr>
            <w:r>
              <w:rPr/>
              <w:t xml:space="preserve">de soorten marktonderzoek: kwantitatief en kwalitatief onderzoek</w:t>
            </w:r>
          </w:p>
          <w:p>
            <w:r>
              <w:rPr/>
              <w:t xml:space="preserve"> </w:t>
              <w:br/>
              <w:t xml:space="preserve"/>
              <w:br/>
              <w:t xml:space="preserve"> </w:t>
              <w:br/>
              <w:t xml:space="preserve"/>
              <w:br/>
              <w:t xml:space="preserve"/>
            </w:r>
          </w:p>
          <w:p>
            <w:pPr>
              <w:pStyle w:val="ListParagraph"/>
              <w:numPr>
                <w:ilvl w:val="0"/>
                <w:numId w:val="26"/>
              </w:numPr>
            </w:pPr>
            <w:r>
              <w:rPr/>
              <w:t xml:space="preserve">de informatiebronnen voor marktonderzoek: primaire en secundaire</w:t>
            </w:r>
          </w:p>
          <w:p>
            <w:r>
              <w:rPr/>
              <w:t xml:space="preserve"> </w:t>
              <w:br/>
              <w:t xml:space="preserve"/>
              <w:br/>
              <w:t xml:space="preserve"> </w:t>
              <w:br/>
              <w:t xml:space="preserve"/>
              <w:br/>
              <w:t xml:space="preserve"> </w:t>
            </w:r>
          </w:p>
          <w:p>
            <w:pPr>
              <w:pStyle w:val="ListParagraph"/>
              <w:numPr>
                <w:ilvl w:val="0"/>
                <w:numId w:val="27"/>
              </w:numPr>
            </w:pPr>
            <w:r>
              <w:rPr/>
              <w:t xml:space="preserve">de betekenis en het belang van een concurrentiestudie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marktonderzoek beschrijven</w:t>
              <w:br/>
              <w:t xml:space="preserve"/>
              <w:br/>
              <w:t xml:space="preserve"> </w:t>
              <w:br/>
              <w:t xml:space="preserve"/>
              <w:br/>
              <w:t xml:space="preserve">de begrippen kwantitatief en kwalitatief onderzoek illustreren</w:t>
              <w:br/>
              <w:t xml:space="preserve"/>
              <w:br/>
              <w:t xml:space="preserve">het kwalitatief en kwantitatief marktonderzoek herkennen, benoemen en toelichten</w:t>
              <w:br/>
              <w:t xml:space="preserve"/>
              <w:br/>
              <w:t xml:space="preserve">de begrippen primaire en secundaire informatiebronnen illustreren</w:t>
              <w:br/>
              <w:t xml:space="preserve"/>
              <w:br/>
              <w:t xml:space="preserve">voorbeelden van informatiebronnen voor een marktonderzoek herkennen, benoemen en toelichten</w:t>
              <w:br/>
              <w:t xml:space="preserve"/>
              <w:br/>
              <w:t xml:space="preserve">de betekenis en het belang van een concurrentiestudie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marketingmix:</w:t>
              <w:br/>
              <w:t xml:space="preserve"/>
              <w:br/>
              <w:t xml:space="preserve"/>
            </w:r>
          </w:p>
          <w:p>
            <w:pPr>
              <w:pStyle w:val="ListParagraph"/>
              <w:numPr>
                <w:ilvl w:val="0"/>
                <w:numId w:val="28"/>
              </w:numPr>
            </w:pPr>
            <w:r>
              <w:rPr/>
              <w:t xml:space="preserve">de begrippen marketing en marketing-mix</w:t>
            </w:r>
          </w:p>
          <w:p>
            <w:pPr>
              <w:pStyle w:val="ListParagraph"/>
              <w:numPr>
                <w:ilvl w:val="0"/>
                <w:numId w:val="28"/>
              </w:numPr>
            </w:pPr>
            <w:r>
              <w:rPr/>
              <w:t xml:space="preserve">de elementen van de marketing-mix: product, plaats, promotie, prijs</w:t>
            </w:r>
          </w:p>
          <w:p>
            <w:r>
              <w:rPr/>
              <w:t xml:space="preserve"> </w:t>
              <w:br/>
              <w:t xml:space="preserve"/>
              <w:br/>
              <w:t xml:space="preserve"/>
            </w:r>
          </w:p>
          <w:p>
            <w:pPr>
              <w:pStyle w:val="ListParagraph"/>
              <w:numPr>
                <w:ilvl w:val="0"/>
                <w:numId w:val="29"/>
              </w:numPr>
            </w:pPr>
            <w:r>
              <w:rPr/>
              <w:t xml:space="preserve">het begrip doelgroep</w:t>
            </w:r>
          </w:p>
          <w:p>
            <w:r>
              <w:rPr/>
              <w:t xml:space="preserve"> </w:t>
              <w:br/>
              <w:t xml:space="preserve"/>
              <w:br/>
              <w:t xml:space="preserve"> </w:t>
              <w:br/>
              <w:t xml:space="preserve"/>
              <w:br/>
              <w:t xml:space="preserve"/>
            </w:r>
          </w:p>
          <w:p>
            <w:pPr>
              <w:pStyle w:val="ListParagraph"/>
              <w:numPr>
                <w:ilvl w:val="0"/>
                <w:numId w:val="30"/>
              </w:numPr>
            </w:pPr>
            <w:r>
              <w:rPr/>
              <w:t xml:space="preserve">het verband tussen de marketing-mix en de te bereiken doelgroep</w:t>
            </w:r>
          </w:p>
          <w:p>
            <w:r>
              <w:rPr/>
              <w:t xml:space="preserve"> </w:t>
              <w:br/>
              <w:t xml:space="preserve"/>
              <w:br/>
              <w:t xml:space="preserve"> </w:t>
            </w:r>
          </w:p>
          <w:p>
            <w:pPr>
              <w:pStyle w:val="ListParagraph"/>
              <w:numPr>
                <w:ilvl w:val="0"/>
                <w:numId w:val="31"/>
              </w:numPr>
            </w:pPr>
            <w:r>
              <w:rPr/>
              <w:t xml:space="preserve">de begrippen marktsegmentatie en marktsegment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definiëren</w:t>
              <w:br/>
              <w:t xml:space="preserve"/>
              <w:br/>
              <w:t xml:space="preserve">de elementen van de marketingmix opsommen, toelichten en illustreren</w:t>
              <w:br/>
              <w:t xml:space="preserve"/>
              <w:br/>
              <w:t xml:space="preserve">dit begrip beschrijven en illustreren</w:t>
              <w:br/>
              <w:t xml:space="preserve"/>
              <w:br/>
              <w:t xml:space="preserve">beschrijven, toelichten en illustreren hoe de marketing-mix bepaald wordt door de doelgroep die de onderneming wil bereiken</w:t>
              <w:br/>
              <w:t xml:space="preserve"/>
              <w:br/>
              <w:t xml:space="preserve">de marketing-mix van een doelgroep afleiden, beschrijven en toelichten op basis van een gegeven casus</w:t>
              <w:br/>
              <w:t xml:space="preserve"/>
              <w:br/>
              <w:t xml:space="preserve">deze begrippen definiëren</w:t>
              <w:br/>
              <w:t xml:space="preserve"/>
              <w:br/>
              <w:t xml:space="preserve">verschillende marktsegmenten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product</w:t>
              <w:br/>
              <w:t xml:space="preserve"/>
              <w:br/>
              <w:t xml:space="preserve"/>
            </w:r>
          </w:p>
          <w:p>
            <w:pPr>
              <w:pStyle w:val="ListParagraph"/>
              <w:numPr>
                <w:ilvl w:val="0"/>
                <w:numId w:val="32"/>
              </w:numPr>
            </w:pPr>
            <w:r>
              <w:rPr/>
              <w:t xml:space="preserve">het assortiment</w:t>
            </w:r>
          </w:p>
          <w:p>
            <w:pPr>
              <w:pStyle w:val="ListParagraph"/>
              <w:numPr>
                <w:ilvl w:val="1"/>
                <w:numId w:val="32"/>
              </w:numPr>
            </w:pPr>
            <w:r>
              <w:rPr/>
              <w:t xml:space="preserve">het begrip assortiment</w:t>
            </w:r>
          </w:p>
          <w:p>
            <w:pPr>
              <w:pStyle w:val="ListParagraph"/>
              <w:numPr>
                <w:ilvl w:val="1"/>
                <w:numId w:val="32"/>
              </w:numPr>
            </w:pPr>
            <w:r>
              <w:rPr/>
              <w:t xml:space="preserve">de begrippen breedte, diepte en lengte van het assortiment</w:t>
            </w:r>
          </w:p>
          <w:p>
            <w:r>
              <w:rPr/>
              <w:t xml:space="preserve"> </w:t>
              <w:br/>
              <w:t xml:space="preserve"/>
              <w:br/>
              <w:t xml:space="preserve"> </w:t>
              <w:br/>
              <w:t xml:space="preserve"/>
              <w:br/>
              <w:t xml:space="preserve"/>
            </w:r>
          </w:p>
          <w:p>
            <w:pPr>
              <w:pStyle w:val="ListParagraph"/>
              <w:numPr>
                <w:ilvl w:val="0"/>
                <w:numId w:val="33"/>
              </w:numPr>
            </w:pPr>
            <w:r>
              <w:rPr/>
              <w:t xml:space="preserve">kwaliteit, garantie en service: begrippen en belang</w:t>
            </w:r>
          </w:p>
          <w:p>
            <w:r>
              <w:rPr/>
              <w:t xml:space="preserve"> </w:t>
              <w:br/>
              <w:t xml:space="preserve"/>
              <w:br/>
              <w:t xml:space="preserve"/>
            </w:r>
          </w:p>
          <w:p>
            <w:pPr>
              <w:pStyle w:val="ListParagraph"/>
              <w:numPr>
                <w:ilvl w:val="0"/>
                <w:numId w:val="34"/>
              </w:numPr>
            </w:pPr>
            <w:r>
              <w:rPr/>
              <w:t xml:space="preserve">de productlevenscyclus</w:t>
            </w:r>
          </w:p>
          <w:p>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assortiment beschrijven en illustreren</w:t>
              <w:br/>
              <w:t xml:space="preserve"/>
              <w:br/>
              <w:t xml:space="preserve">de begrippen breedte, diepte en lengte van het assortiment beschrijven en illustreren</w:t>
              <w:br/>
              <w:t xml:space="preserve"/>
              <w:br/>
              <w:t xml:space="preserve">de breedte, diepte en lengte van een assortiment herkennen, benoemen en toelichten op basis van een gegeven casus</w:t>
              <w:br/>
              <w:t xml:space="preserve"/>
              <w:br/>
              <w:t xml:space="preserve">deze begrippen beschrijven en illustreren</w:t>
              <w:br/>
              <w:t xml:space="preserve"/>
              <w:br/>
              <w:t xml:space="preserve">het belang van kwaliteit, garantie en service beschrijven en toelichten</w:t>
              <w:br/>
              <w:t xml:space="preserve"/>
              <w:br/>
              <w:t xml:space="preserve">de productlevenscyclus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5"/>
              </w:numPr>
            </w:pPr>
            <w:r>
              <w:rPr/>
              <w:t xml:space="preserve">de merken: begrip, belang, soorten</w:t>
            </w:r>
          </w:p>
          <w:p>
            <w:pPr>
              <w:pStyle w:val="ListParagraph"/>
              <w:numPr>
                <w:ilvl w:val="1"/>
                <w:numId w:val="35"/>
              </w:numPr>
            </w:pPr>
            <w:r>
              <w:rPr/>
              <w:t xml:space="preserve">fabrikantenmerk: collectief merk, individueel merk, multibranding, co-branding, A- en B-merk, landelijk merk</w:t>
            </w:r>
          </w:p>
          <w:p>
            <w:pPr>
              <w:pStyle w:val="ListParagraph"/>
              <w:numPr>
                <w:ilvl w:val="1"/>
                <w:numId w:val="35"/>
              </w:numPr>
            </w:pPr>
            <w:r>
              <w:rPr/>
              <w:t xml:space="preserve">huismerk of private label</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r>
          </w:p>
          <w:p>
            <w:pPr>
              <w:pStyle w:val="ListParagraph"/>
              <w:numPr>
                <w:ilvl w:val="0"/>
                <w:numId w:val="36"/>
              </w:numPr>
            </w:pPr>
            <w:r>
              <w:rPr/>
              <w:t xml:space="preserve">de verpakking:</w:t>
            </w:r>
          </w:p>
          <w:p>
            <w:pPr>
              <w:pStyle w:val="ListParagraph"/>
              <w:numPr>
                <w:ilvl w:val="1"/>
                <w:numId w:val="36"/>
              </w:numPr>
            </w:pPr>
            <w:r>
              <w:rPr/>
              <w:t xml:space="preserve">het begrip verpakking</w:t>
            </w:r>
          </w:p>
          <w:p>
            <w:pPr>
              <w:pStyle w:val="ListParagraph"/>
              <w:numPr>
                <w:ilvl w:val="1"/>
                <w:numId w:val="36"/>
              </w:numPr>
            </w:pPr>
            <w:r>
              <w:rPr/>
              <w:t xml:space="preserve">de functies van verpakking:  zichtbaarheid, bescherming, hanteerbaarheid, wettelijke informatie en andere informatie, emotionele aanspreekbaarheid of aantrekkingskracht</w:t>
            </w:r>
          </w:p>
          <w:p>
            <w:pPr>
              <w:pStyle w:val="ListParagraph"/>
              <w:numPr>
                <w:ilvl w:val="1"/>
                <w:numId w:val="36"/>
              </w:numPr>
            </w:pPr>
            <w:r>
              <w:rPr/>
              <w:t xml:space="preserve">het belang van het etiket als marketing-instrument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merk definiëren en illustreren</w:t>
              <w:br/>
              <w:t xml:space="preserve"/>
              <w:br/>
              <w:t xml:space="preserve">het belang van een merk beschrijven en toelichten</w:t>
              <w:br/>
              <w:t xml:space="preserve"/>
              <w:br/>
              <w:t xml:space="preserve">de verschillende soorten merken beschrijven en illustreren</w:t>
              <w:br/>
              <w:t xml:space="preserve"/>
              <w:br/>
              <w:t xml:space="preserve">het belang van de verschillende soorten merken beschrijven en toelichten</w:t>
              <w:br/>
              <w:t xml:space="preserve"/>
              <w:br/>
              <w:t xml:space="preserve">de merken indelen naar het soort merk op basis van een gegeven casus</w:t>
              <w:br/>
              <w:t xml:space="preserve"/>
              <w:br/>
              <w:t xml:space="preserve">de merken herkennen, benoemen en toelichten op basis van een gegeven casus</w:t>
              <w:br/>
              <w:t xml:space="preserve"/>
              <w:br/>
              <w:t xml:space="preserve">het begrip verpakking beschrijven en illustreren</w:t>
              <w:br/>
              <w:t xml:space="preserve"/>
              <w:br/>
              <w:t xml:space="preserve">deze functies herkennen, benoemen en toelichten op basis van een gegeven casus</w:t>
              <w:br/>
              <w:t xml:space="preserve"/>
              <w:br/>
              <w:t xml:space="preserve">dit belang beschrijven en toelichten</w:t>
              <w:br/>
              <w:t xml:space="preserve"/>
              <w:br/>
              <w:t xml:space="preserve">een gegeven etiket beoordelen in functie van marketing en wettelijkheid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plaats</w:t>
              <w:br/>
              <w:t xml:space="preserve"/>
              <w:br/>
              <w:t xml:space="preserve"/>
            </w:r>
          </w:p>
          <w:p>
            <w:pPr>
              <w:pStyle w:val="ListParagraph"/>
              <w:numPr>
                <w:ilvl w:val="0"/>
                <w:numId w:val="37"/>
              </w:numPr>
            </w:pPr>
            <w:r>
              <w:rPr/>
              <w:t xml:space="preserve">de vestigingsplaats voor</w:t>
            </w:r>
          </w:p>
          <w:p>
            <w:pPr>
              <w:pStyle w:val="ListParagraph"/>
              <w:numPr>
                <w:ilvl w:val="1"/>
                <w:numId w:val="37"/>
              </w:numPr>
            </w:pPr>
            <w:r>
              <w:rPr/>
              <w:t xml:space="preserve">een productie-onderneming</w:t>
            </w:r>
          </w:p>
          <w:p>
            <w:pPr>
              <w:pStyle w:val="ListParagraph"/>
              <w:numPr>
                <w:ilvl w:val="1"/>
                <w:numId w:val="37"/>
              </w:numPr>
            </w:pPr>
            <w:r>
              <w:rPr/>
              <w:t xml:space="preserve">een handelsonderneming</w:t>
            </w:r>
          </w:p>
          <w:p>
            <w:r>
              <w:rPr/>
              <w:t xml:space="preserve"> </w:t>
              <w:br/>
              <w:t xml:space="preserve"/>
              <w:br/>
              <w:t xml:space="preserve"> </w:t>
              <w:br/>
              <w:t xml:space="preserve"/>
              <w:br/>
              <w:t xml:space="preserve"/>
            </w:r>
          </w:p>
          <w:p>
            <w:pPr>
              <w:pStyle w:val="ListParagraph"/>
              <w:numPr>
                <w:ilvl w:val="0"/>
                <w:numId w:val="38"/>
              </w:numPr>
            </w:pPr>
            <w:r>
              <w:rPr/>
              <w:t xml:space="preserve">kopen, huren of leasen:</w:t>
            </w:r>
          </w:p>
          <w:p>
            <w:pPr>
              <w:pStyle w:val="ListParagraph"/>
              <w:numPr>
                <w:ilvl w:val="1"/>
                <w:numId w:val="38"/>
              </w:numPr>
            </w:pPr>
            <w:r>
              <w:rPr/>
              <w:t xml:space="preserve">de begrippen kopen, huren en leasen</w:t>
            </w:r>
          </w:p>
          <w:p>
            <w:pPr>
              <w:pStyle w:val="ListParagraph"/>
              <w:numPr>
                <w:ilvl w:val="1"/>
                <w:numId w:val="38"/>
              </w:numPr>
            </w:pPr>
            <w:r>
              <w:rPr/>
              <w:t xml:space="preserve">de voor- en nadelen van kopen, huren en leasen van een handelspand</w:t>
            </w:r>
          </w:p>
          <w:p>
            <w:r>
              <w:rPr/>
              <w:t xml:space="preserve"> </w:t>
              <w:br/>
              <w:t xml:space="preserve"/>
              <w:br/>
              <w:t xml:space="preserve"> </w:t>
            </w:r>
          </w:p>
          <w:p>
            <w:pPr>
              <w:pStyle w:val="ListParagraph"/>
              <w:numPr>
                <w:ilvl w:val="0"/>
                <w:numId w:val="39"/>
              </w:numPr>
            </w:pPr>
            <w:r>
              <w:rPr/>
              <w:t xml:space="preserve">de distributiekanalen: directe, indirecte (korte, lange)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elementen die de keuze van de vestigingsplaats bepalen opsommen en toelichten voor een productie-onderneming en voor een handelsonderneming</w:t>
              <w:br/>
              <w:t xml:space="preserve"/>
              <w:br/>
              <w:t xml:space="preserve">de voor- en nadelen van een gegeven vestigingsplaats herkennen, benoemen en toelichten op basis van een gegeven casus</w:t>
              <w:br/>
              <w:t xml:space="preserve"/>
              <w:br/>
              <w:t xml:space="preserve">de begrippen kopen, huren en leasen beschrijven en toelichten</w:t>
              <w:br/>
              <w:t xml:space="preserve"/>
              <w:br/>
              <w:t xml:space="preserve">de voor- en nadelen van het kopen, huren of leasen van een handelspand herkennen, benoemen en toelichten</w:t>
              <w:br/>
              <w:t xml:space="preserve"/>
              <w:br/>
              <w:t xml:space="preserve"> </w:t>
              <w:br/>
              <w:t xml:space="preserve"/>
              <w:br/>
              <w:t xml:space="preserve">directe en indirecte distributie (korte kanaal, lange kanaal) herkennen en de kenmerken ervan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promotie</w:t>
            </w:r>
          </w:p>
          <w:p>
            <w:pPr>
              <w:pStyle w:val="ListParagraph"/>
              <w:numPr>
                <w:ilvl w:val="0"/>
                <w:numId w:val="40"/>
              </w:numPr>
            </w:pPr>
            <w:r>
              <w:rPr/>
              <w:t xml:space="preserve">het begrip promotie</w:t>
            </w:r>
          </w:p>
          <w:p>
            <w:pPr>
              <w:pStyle w:val="ListParagraph"/>
              <w:numPr>
                <w:ilvl w:val="0"/>
                <w:numId w:val="40"/>
              </w:numPr>
            </w:pPr>
            <w:r>
              <w:rPr/>
              <w:t xml:space="preserve">vormen van promotie:</w:t>
            </w:r>
          </w:p>
          <w:p>
            <w:pPr>
              <w:pStyle w:val="ListParagraph"/>
              <w:numPr>
                <w:ilvl w:val="1"/>
                <w:numId w:val="40"/>
              </w:numPr>
            </w:pPr>
            <w:r>
              <w:rPr/>
              <w:t xml:space="preserve">reclame</w:t>
            </w:r>
          </w:p>
          <w:p>
            <w:pPr>
              <w:pStyle w:val="ListParagraph"/>
              <w:numPr>
                <w:ilvl w:val="1"/>
                <w:numId w:val="40"/>
              </w:numPr>
            </w:pPr>
            <w:r>
              <w:rPr/>
              <w:t xml:space="preserve">sales promotion</w:t>
            </w:r>
          </w:p>
          <w:p>
            <w:pPr>
              <w:pStyle w:val="ListParagraph"/>
              <w:numPr>
                <w:ilvl w:val="1"/>
                <w:numId w:val="40"/>
              </w:numPr>
            </w:pPr>
            <w:r>
              <w:rPr/>
              <w:t xml:space="preserve">public relations</w:t>
            </w:r>
          </w:p>
          <w:p>
            <w:pPr>
              <w:pStyle w:val="ListParagraph"/>
              <w:numPr>
                <w:ilvl w:val="1"/>
                <w:numId w:val="40"/>
              </w:numPr>
            </w:pPr>
            <w:r>
              <w:rPr/>
              <w:t xml:space="preserve">sponsoring</w:t>
            </w:r>
          </w:p>
          <w:p>
            <w:pPr>
              <w:pStyle w:val="ListParagraph"/>
              <w:numPr>
                <w:ilvl w:val="1"/>
                <w:numId w:val="40"/>
              </w:numPr>
            </w:pPr>
            <w:r>
              <w:rPr/>
              <w:t xml:space="preserve">persoonlijke verkoop</w:t>
            </w:r>
          </w:p>
          <w:p>
            <w:pPr>
              <w:pStyle w:val="ListParagraph"/>
              <w:numPr>
                <w:ilvl w:val="1"/>
                <w:numId w:val="40"/>
              </w:numPr>
            </w:pPr>
            <w:r>
              <w:rPr/>
              <w:t xml:space="preserve">publiciteit</w:t>
            </w:r>
          </w:p>
          <w:p>
            <w:pPr>
              <w:pStyle w:val="ListParagraph"/>
              <w:numPr>
                <w:ilvl w:val="1"/>
                <w:numId w:val="40"/>
              </w:numPr>
            </w:pPr>
            <w:r>
              <w:rPr/>
              <w:t xml:space="preserve">direct marketing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promotie beschrijven en toelichten</w:t>
              <w:br/>
              <w:t xml:space="preserve"/>
              <w:br/>
              <w:t xml:space="preserve">de verschillende vormen van promotie herkennen, benoemen en toelichten</w:t>
              <w:br/>
              <w:t xml:space="preserve"/>
              <w:br/>
              <w:t xml:space="preserve">een promotievorm kiezen en je keuze verantwoorden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w:t>
              <w:br/>
              <w:t xml:space="preserve"/>
              <w:br/>
              <w:t xml:space="preserve"/>
            </w:r>
          </w:p>
          <w:p>
            <w:pPr>
              <w:pStyle w:val="ListParagraph"/>
              <w:numPr>
                <w:ilvl w:val="0"/>
                <w:numId w:val="41"/>
              </w:numPr>
            </w:pPr>
            <w:r>
              <w:rPr/>
              <w:t xml:space="preserve">methodes van prijszetting:</w:t>
            </w:r>
          </w:p>
          <w:p>
            <w:pPr>
              <w:pStyle w:val="ListParagraph"/>
              <w:numPr>
                <w:ilvl w:val="1"/>
                <w:numId w:val="41"/>
              </w:numPr>
            </w:pPr>
            <w:r>
              <w:rPr/>
              <w:t xml:space="preserve">kostprijsgerichte prijszetting</w:t>
            </w:r>
          </w:p>
          <w:p>
            <w:pPr>
              <w:pStyle w:val="ListParagraph"/>
              <w:numPr>
                <w:ilvl w:val="1"/>
                <w:numId w:val="41"/>
              </w:numPr>
            </w:pPr>
            <w:r>
              <w:rPr/>
              <w:t xml:space="preserve">vraaggerichte prijszetting: de begrippen maximale verkoopprijs, prijsdiscriminatie en prijsdifferentiatie</w:t>
            </w:r>
          </w:p>
          <w:p>
            <w:pPr>
              <w:pStyle w:val="ListParagraph"/>
              <w:numPr>
                <w:ilvl w:val="1"/>
                <w:numId w:val="41"/>
              </w:numPr>
            </w:pPr>
            <w:r>
              <w:rPr/>
              <w:t xml:space="preserve">concurrentiegerichte prijszetting</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r>
          </w:p>
          <w:p>
            <w:pPr>
              <w:pStyle w:val="ListParagraph"/>
              <w:numPr>
                <w:ilvl w:val="0"/>
                <w:numId w:val="42"/>
              </w:numPr>
            </w:pPr>
            <w:r>
              <w:rPr/>
              <w:t xml:space="preserve">interne en externe factoren bij prijszetting:</w:t>
            </w:r>
          </w:p>
          <w:p>
            <w:r>
              <w:rPr/>
              <w:t xml:space="preserve"> </w:t>
              <w:br/>
              <w:t xml:space="preserve"/>
              <w:br/>
              <w:t xml:space="preserve"> </w:t>
              <w:br/>
              <w:t xml:space="preserve"/>
              <w:br/>
              <w:t xml:space="preserve"> </w:t>
            </w:r>
          </w:p>
          <w:p>
            <w:pPr>
              <w:pStyle w:val="ListParagraph"/>
              <w:numPr>
                <w:ilvl w:val="0"/>
                <w:numId w:val="43"/>
              </w:numPr>
            </w:pPr>
            <w:r>
              <w:rPr/>
              <w:t xml:space="preserve">nog andere prijsstrategieën:</w:t>
            </w:r>
          </w:p>
          <w:p>
            <w:pPr>
              <w:pStyle w:val="ListParagraph"/>
              <w:numPr>
                <w:ilvl w:val="1"/>
                <w:numId w:val="43"/>
              </w:numPr>
            </w:pPr>
            <w:r>
              <w:rPr/>
              <w:t xml:space="preserve">prijszetting en prijsimago</w:t>
            </w:r>
          </w:p>
          <w:p>
            <w:pPr>
              <w:pStyle w:val="ListParagraph"/>
              <w:numPr>
                <w:ilvl w:val="1"/>
                <w:numId w:val="43"/>
              </w:numPr>
            </w:pPr>
            <w:r>
              <w:rPr/>
              <w:t xml:space="preserve">psychologische prijzen</w:t>
            </w:r>
          </w:p>
          <w:p>
            <w:pPr>
              <w:pStyle w:val="ListParagraph"/>
              <w:numPr>
                <w:ilvl w:val="1"/>
                <w:numId w:val="43"/>
              </w:numPr>
            </w:pPr>
            <w:r>
              <w:rPr/>
              <w:t xml:space="preserve">afroom- en penetratiestrategie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methodes opsommen, beschrijven, toelichten en illustreren</w:t>
              <w:br/>
              <w:t xml:space="preserve"/>
              <w:br/>
              <w:t xml:space="preserve">deze methodes herkennen, benoemen en toelichten op basis van een gegeven casus</w:t>
              <w:br/>
              <w:t xml:space="preserve"/>
              <w:br/>
              <w:t xml:space="preserve">de verkoopprijs berekenen met de kostprijsgerichte methode</w:t>
              <w:br/>
              <w:t xml:space="preserve"/>
              <w:br/>
              <w:t xml:space="preserve">deze begrippen beschrijven en illustreren</w:t>
              <w:br/>
              <w:t xml:space="preserve"/>
              <w:br/>
              <w:t xml:space="preserve">het onderscheid tussen prijsdiscriminatie en prijsdifferentiatie beschrijven en illustreren</w:t>
              <w:br/>
              <w:t xml:space="preserve"/>
              <w:br/>
              <w:t xml:space="preserve">deze begrippen herkennen, benoemen en toelichten op basis van een gegeven casus</w:t>
              <w:br/>
              <w:t xml:space="preserve"/>
              <w:br/>
              <w:t xml:space="preserve">dit begrip beschrijven en illustreren</w:t>
              <w:br/>
              <w:t xml:space="preserve"/>
              <w:br/>
              <w:t xml:space="preserve">deze factoren herkennen, benoemen en toelichten op basis van een gegeven casus</w:t>
              <w:br/>
              <w:t xml:space="preserve"/>
              <w:br/>
              <w:t xml:space="preserve"> </w:t>
              <w:br/>
              <w:t xml:space="preserve"/>
              <w:br/>
              <w:t xml:space="preserve">het onderscheid tussen prijszetting en prijsimago herkennen, benoemen en toelichten</w:t>
              <w:br/>
              <w:t xml:space="preserve"/>
              <w:br/>
              <w:t xml:space="preserve">psychologische prijszetting beschrijven en illustreren</w:t>
              <w:br/>
              <w:t xml:space="preserve"/>
              <w:br/>
              <w:t xml:space="preserve">de afroom- en penetratiestrategie beschrijven en illustreren</w:t>
              <w:br/>
              <w:t xml:space="preserve"/>
              <w:br/>
              <w:t xml:space="preserve">de verschillende prijsstrategieën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Kostenbeleid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het kostenbeleid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doelstellingen van kostprijsbeleid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br/>
              <w:t xml:space="preserve"/>
              <w:br/>
              <w:t xml:space="preserve"/>
            </w:r>
          </w:p>
          <w:p>
            <w:pPr>
              <w:pStyle w:val="ListParagraph"/>
              <w:numPr>
                <w:ilvl w:val="0"/>
                <w:numId w:val="44"/>
              </w:numPr>
            </w:pPr>
            <w:r>
              <w:rPr/>
              <w:t xml:space="preserve">kostensoorten :</w:t>
            </w:r>
          </w:p>
          <w:p>
            <w:pPr>
              <w:pStyle w:val="ListParagraph"/>
              <w:numPr>
                <w:ilvl w:val="1"/>
                <w:numId w:val="44"/>
              </w:numPr>
            </w:pPr>
            <w:r>
              <w:rPr/>
              <w:t xml:space="preserve">vaste en variabele kosten</w:t>
            </w:r>
          </w:p>
          <w:p>
            <w:pPr>
              <w:pStyle w:val="ListParagraph"/>
              <w:numPr>
                <w:ilvl w:val="1"/>
                <w:numId w:val="44"/>
              </w:numPr>
            </w:pPr>
            <w:r>
              <w:rPr/>
              <w:t xml:space="preserve">directe en indirecte kosten</w:t>
            </w:r>
          </w:p>
          <w:p>
            <w:r>
              <w:rPr/>
              <w:t xml:space="preserve"> </w:t>
            </w:r>
          </w:p>
          <w:p>
            <w:pPr>
              <w:pStyle w:val="ListParagraph"/>
              <w:numPr>
                <w:ilvl w:val="0"/>
                <w:numId w:val="45"/>
              </w:numPr>
            </w:pPr>
            <w:r>
              <w:rPr/>
              <w:t xml:space="preserve">kostprijzen :</w:t>
            </w:r>
          </w:p>
          <w:p>
            <w:pPr>
              <w:pStyle w:val="ListParagraph"/>
              <w:numPr>
                <w:ilvl w:val="1"/>
                <w:numId w:val="45"/>
              </w:numPr>
            </w:pPr>
            <w:r>
              <w:rPr/>
              <w:t xml:space="preserve">inkoopkostprijs</w:t>
            </w:r>
          </w:p>
          <w:p>
            <w:pPr>
              <w:pStyle w:val="ListParagraph"/>
              <w:numPr>
                <w:ilvl w:val="1"/>
                <w:numId w:val="45"/>
              </w:numPr>
            </w:pPr>
            <w:r>
              <w:rPr/>
              <w:t xml:space="preserve">fabricagekostprijs</w:t>
            </w:r>
          </w:p>
          <w:p>
            <w:pPr>
              <w:pStyle w:val="ListParagraph"/>
              <w:numPr>
                <w:ilvl w:val="1"/>
                <w:numId w:val="45"/>
              </w:numPr>
            </w:pPr>
            <w:r>
              <w:rPr/>
              <w:t xml:space="preserve">verkoopkostprijs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deze kostensoorten herkennen, benoemen en toelichten  op basis van een gegeven casus</w:t>
              <w:br/>
              <w:t xml:space="preserve"/>
              <w:br/>
              <w:t xml:space="preserve"> </w:t>
              <w:br/>
              <w:t xml:space="preserve"/>
              <w:br/>
              <w:t xml:space="preserve">deze kostprijzen herkennen, benoemen en toelichten op basis van een gegeven casus</w:t>
              <w:br/>
              <w:t xml:space="preserve"/>
              <w:br/>
              <w:t xml:space="preserve">de fabricagekostprijs en de verkoopkostprijs berekenen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kostprijsberekening volgens de eenvoudige opslagmethode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kostprijs berekenen met behulp van de eenvoudige opslagmethode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 van de verkoopprijs met</w:t>
            </w:r>
          </w:p>
          <w:p>
            <w:pPr>
              <w:pStyle w:val="ListParagraph"/>
              <w:numPr>
                <w:ilvl w:val="0"/>
                <w:numId w:val="46"/>
              </w:numPr>
            </w:pPr>
            <w:r>
              <w:rPr/>
              <w:t xml:space="preserve">de winst als een percentage op de verkoopkostprijs</w:t>
            </w:r>
          </w:p>
          <w:p>
            <w:pPr>
              <w:pStyle w:val="ListParagraph"/>
              <w:numPr>
                <w:ilvl w:val="0"/>
                <w:numId w:val="46"/>
              </w:numPr>
            </w:pPr>
            <w:r>
              <w:rPr/>
              <w:t xml:space="preserve">de winst als een percentage op de inkoopkostprijs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verkoopprijs volgens de twee methodes berekenen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break-evenanalyse</w:t>
              <w:br/>
              <w:t xml:space="preserve"/>
              <w:br/>
              <w:t xml:space="preserve"/>
            </w:r>
          </w:p>
          <w:p>
            <w:pPr>
              <w:pStyle w:val="ListParagraph"/>
              <w:numPr>
                <w:ilvl w:val="0"/>
                <w:numId w:val="47"/>
              </w:numPr>
            </w:pPr>
            <w:r>
              <w:rPr/>
              <w:t xml:space="preserve">belang van de break-evenanalyse</w:t>
            </w:r>
          </w:p>
          <w:p>
            <w:pPr>
              <w:pStyle w:val="ListParagraph"/>
              <w:numPr>
                <w:ilvl w:val="0"/>
                <w:numId w:val="47"/>
              </w:numPr>
            </w:pPr>
            <w:r>
              <w:rPr/>
              <w:t xml:space="preserve">het begrip break-evenpunt</w:t>
            </w:r>
          </w:p>
          <w:p>
            <w:pPr>
              <w:pStyle w:val="ListParagraph"/>
              <w:numPr>
                <w:ilvl w:val="0"/>
                <w:numId w:val="47"/>
              </w:numPr>
            </w:pPr>
            <w:r>
              <w:rPr/>
              <w:t xml:space="preserve">begrippen break-evenomzet en break-evenomzet</w:t>
            </w:r>
          </w:p>
          <w:p>
            <w:r>
              <w:rPr/>
              <w:t xml:space="preserve"> </w:t>
              <w:br/>
              <w:t xml:space="preserve"/>
              <w:br/>
              <w:t xml:space="preserve"> </w:t>
              <w:br/>
              <w:t xml:space="preserve"/>
              <w:br/>
              <w:t xml:space="preserve"/>
            </w:r>
          </w:p>
          <w:p>
            <w:pPr>
              <w:pStyle w:val="ListParagraph"/>
              <w:numPr>
                <w:ilvl w:val="0"/>
                <w:numId w:val="48"/>
              </w:numPr>
            </w:pPr>
            <w:r>
              <w:rPr/>
              <w:t xml:space="preserve">de formule voor het break-evenpunt</w:t>
            </w:r>
          </w:p>
          <w:p>
            <w:r>
              <w:rPr/>
              <w:t xml:space="preserve"> </w:t>
              <w:br/>
              <w:t xml:space="preserve"/>
              <w:br/>
              <w:t xml:space="preserve"> </w:t>
            </w:r>
          </w:p>
          <w:p>
            <w:pPr>
              <w:pStyle w:val="ListParagraph"/>
              <w:numPr>
                <w:ilvl w:val="0"/>
                <w:numId w:val="49"/>
              </w:numPr>
            </w:pPr>
            <w:r>
              <w:rPr/>
              <w:t xml:space="preserve">de grafische voorstelling van het break-evenpunt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break-evenanalyse benoemen en toelichten</w:t>
              <w:br/>
              <w:t xml:space="preserve"/>
              <w:br/>
              <w:t xml:space="preserve">dit begrip beschrijven en toelichten</w:t>
              <w:br/>
              <w:t xml:space="preserve"/>
              <w:br/>
              <w:t xml:space="preserve">de begrippen break-evenafzet en break-evenomzet definiëren en illustreren</w:t>
              <w:br/>
              <w:t xml:space="preserve"/>
              <w:br/>
              <w:t xml:space="preserve">de formule voor de berekening van het break-evenpunt geven</w:t>
              <w:br/>
              <w:t xml:space="preserve"/>
              <w:br/>
              <w:t xml:space="preserve">de break-evenafzet en -omzet berekenen op basis van een gegeven casus</w:t>
              <w:br/>
              <w:t xml:space="preserve"/>
              <w:br/>
              <w:t xml:space="preserve">het break-evenpunt herkennen in een grafiek</w:t>
              <w:br/>
              <w:t xml:space="preserve"/>
              <w:br/>
              <w:t xml:space="preserve">de break-evenafzet en -omzet afleiden uit een grafiek</w:t>
              <w:br/>
              <w:t xml:space="preserve"/>
              <w:br/>
              <w:t xml:space="preserve">de break-evenafzet en -omzet berekenen op basis van een gegeven grafiek</w:t>
              <w:br/>
              <w:t xml:space="preserve"/>
              <w:br/>
              <w:t xml:space="preserve">het break-evenpunt aanduiden in een grafiek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outsourcing ('make or buy’ of 'zelf produceren of kopen’</w:t>
              <w:br/>
              <w:t xml:space="preserve"/>
              <w:br/>
              <w:t xml:space="preserve"/>
            </w:r>
          </w:p>
          <w:p>
            <w:pPr>
              <w:pStyle w:val="ListParagraph"/>
              <w:numPr>
                <w:ilvl w:val="0"/>
                <w:numId w:val="50"/>
              </w:numPr>
            </w:pPr>
            <w:r>
              <w:rPr/>
              <w:t xml:space="preserve">het begrip outsourcing</w:t>
            </w:r>
          </w:p>
          <w:p>
            <w:pPr>
              <w:pStyle w:val="ListParagraph"/>
              <w:numPr>
                <w:ilvl w:val="0"/>
                <w:numId w:val="50"/>
              </w:numPr>
            </w:pPr>
            <w:r>
              <w:rPr/>
              <w:t xml:space="preserve">de voor- en nadelen van outsourcing</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outsourcing benoemen, toelichten en illustreren</w:t>
              <w:br/>
              <w:t xml:space="preserve"/>
              <w:br/>
              <w:t xml:space="preserve">de voor- en nadelen van outsourcing opsommen en toelichten</w:t>
              <w:br/>
              <w:t xml:space="preserve"/>
              <w:br/>
              <w:t xml:space="preserve">onderzoeken of een bedrijf zijn product zelf moet vervaardigen ofwel dit product moet aankopen bij een ander bedrijf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Voorraadbeleid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voorraadsoorten</w:t>
              <w:br/>
              <w:t xml:space="preserve"/>
              <w:br/>
              <w:t xml:space="preserve"/>
            </w:r>
          </w:p>
          <w:p>
            <w:pPr>
              <w:pStyle w:val="ListParagraph"/>
              <w:numPr>
                <w:ilvl w:val="0"/>
                <w:numId w:val="51"/>
              </w:numPr>
            </w:pPr>
            <w:r>
              <w:rPr/>
              <w:t xml:space="preserve">het belang van het aanhouden van voorraden</w:t>
            </w:r>
          </w:p>
          <w:p>
            <w:r>
              <w:rPr/>
              <w:t xml:space="preserve"> </w:t>
              <w:br/>
              <w:t xml:space="preserve"/>
              <w:br/>
              <w:t xml:space="preserve"> </w:t>
            </w:r>
          </w:p>
          <w:p>
            <w:pPr>
              <w:pStyle w:val="ListParagraph"/>
              <w:numPr>
                <w:ilvl w:val="0"/>
                <w:numId w:val="52"/>
              </w:numPr>
            </w:pPr>
            <w:r>
              <w:rPr/>
              <w:t xml:space="preserve">soorten voorraden: begrippen</w:t>
            </w:r>
          </w:p>
          <w:p>
            <w:pPr>
              <w:pStyle w:val="ListParagraph"/>
              <w:numPr>
                <w:ilvl w:val="1"/>
                <w:numId w:val="52"/>
              </w:numPr>
            </w:pPr>
            <w:r>
              <w:rPr/>
              <w:t xml:space="preserve">het begrip grondstoffen</w:t>
            </w:r>
          </w:p>
          <w:p>
            <w:pPr>
              <w:pStyle w:val="ListParagraph"/>
              <w:numPr>
                <w:ilvl w:val="1"/>
                <w:numId w:val="52"/>
              </w:numPr>
            </w:pPr>
            <w:r>
              <w:rPr/>
              <w:t xml:space="preserve">het begrip hulpstoffen</w:t>
            </w:r>
          </w:p>
          <w:p>
            <w:pPr>
              <w:pStyle w:val="ListParagraph"/>
              <w:numPr>
                <w:ilvl w:val="1"/>
                <w:numId w:val="52"/>
              </w:numPr>
            </w:pPr>
            <w:r>
              <w:rPr/>
              <w:t xml:space="preserve">het begrip half afgewerkte producten</w:t>
            </w:r>
          </w:p>
          <w:p>
            <w:pPr>
              <w:pStyle w:val="ListParagraph"/>
              <w:numPr>
                <w:ilvl w:val="1"/>
                <w:numId w:val="52"/>
              </w:numPr>
            </w:pPr>
            <w:r>
              <w:rPr/>
              <w:t xml:space="preserve">het begrip fabricaten</w:t>
            </w:r>
          </w:p>
          <w:p>
            <w:pPr>
              <w:pStyle w:val="ListParagraph"/>
              <w:numPr>
                <w:ilvl w:val="1"/>
                <w:numId w:val="52"/>
              </w:numPr>
            </w:pPr>
            <w:r>
              <w:rPr/>
              <w:t xml:space="preserve">het begrip handelsgoederen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aanhouden van voorraden beschrijven en illustreren</w:t>
              <w:br/>
              <w:t xml:space="preserve"/>
              <w:br/>
              <w:t xml:space="preserve">het belang van het aanhouden van voorraden herkennen, benoemen en toelichten op basis van een gegeven casus</w:t>
              <w:br/>
              <w:t xml:space="preserve"/>
              <w:b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voorraden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voorraden opsommen en illustreren</w:t>
              <w:br/>
              <w:t xml:space="preserve"/>
              <w:br/>
              <w:t xml:space="preserve">de voor- en nadelen van voorraden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voorraadbeheer: begrippen en belang</w:t>
              <w:br/>
              <w:t xml:space="preserve"/>
              <w:br/>
              <w:t xml:space="preserve"/>
            </w:r>
          </w:p>
          <w:p>
            <w:pPr>
              <w:pStyle w:val="ListParagraph"/>
              <w:numPr>
                <w:ilvl w:val="0"/>
                <w:numId w:val="53"/>
              </w:numPr>
            </w:pPr>
            <w:r>
              <w:rPr/>
              <w:t xml:space="preserve">de technische en economische voorraad</w:t>
            </w:r>
          </w:p>
          <w:p>
            <w:r>
              <w:rPr/>
              <w:t xml:space="preserve"> </w:t>
              <w:br/>
              <w:t xml:space="preserve"/>
              <w:br/>
              <w:t xml:space="preserve"> </w:t>
              <w:br/>
              <w:t xml:space="preserve"/>
              <w:br/>
              <w:t xml:space="preserve"/>
            </w:r>
          </w:p>
          <w:p>
            <w:pPr>
              <w:pStyle w:val="ListParagraph"/>
              <w:numPr>
                <w:ilvl w:val="0"/>
                <w:numId w:val="54"/>
              </w:numPr>
            </w:pPr>
            <w:r>
              <w:rPr/>
              <w:t xml:space="preserve">de minimum- en maximumvoorraad</w:t>
            </w:r>
          </w:p>
          <w:p>
            <w:r>
              <w:rPr/>
              <w:t xml:space="preserve"> </w:t>
              <w:br/>
              <w:t xml:space="preserve"/>
              <w:br/>
              <w:t xml:space="preserve"> </w:t>
              <w:br/>
              <w:t xml:space="preserve"/>
              <w:br/>
              <w:t xml:space="preserve"/>
            </w:r>
          </w:p>
          <w:p>
            <w:pPr>
              <w:pStyle w:val="ListParagraph"/>
              <w:numPr>
                <w:ilvl w:val="0"/>
                <w:numId w:val="55"/>
              </w:numPr>
            </w:pPr>
            <w:r>
              <w:rPr/>
              <w:t xml:space="preserve">de optimale en minimale bestelgrootte</w:t>
            </w:r>
          </w:p>
          <w:p>
            <w:r>
              <w:rPr/>
              <w:t xml:space="preserve"> </w:t>
              <w:br/>
              <w:t xml:space="preserve"/>
              <w:br/>
              <w:t xml:space="preserve"> </w:t>
              <w:br/>
              <w:t xml:space="preserve"/>
              <w:br/>
              <w:t xml:space="preserve"/>
            </w:r>
          </w:p>
          <w:p>
            <w:pPr>
              <w:pStyle w:val="ListParagraph"/>
              <w:numPr>
                <w:ilvl w:val="0"/>
                <w:numId w:val="56"/>
              </w:numPr>
            </w:pPr>
            <w:r>
              <w:rPr/>
              <w:t xml:space="preserve">het bestelmoment en de leveringstermijn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belang van de technische en de economische voorraad beschrijven en toelichten</w:t>
              <w:br/>
              <w:t xml:space="preserve"/>
              <w:br/>
              <w:t xml:space="preserve">de technische en economische voorraad afleiden en toelichten op basis van een gegeven casus</w:t>
              <w:br/>
              <w:t xml:space="preserve"/>
              <w:br/>
              <w:t xml:space="preserve">het belang van de minimum- en maximumvoorraad beschrijven en toelichten</w:t>
              <w:br/>
              <w:t xml:space="preserve"/>
              <w:br/>
              <w:t xml:space="preserve">het belang van de optimale en minimale bestelgrootte beschrijven en toelichten</w:t>
              <w:br/>
              <w:t xml:space="preserve"/>
              <w:br/>
              <w:t xml:space="preserve">de optimale en minimale bestelgrootte berekenen met behulp van een formularium op basis van een gegeven casus</w:t>
              <w:br/>
              <w:t xml:space="preserve"/>
              <w:br/>
              <w:t xml:space="preserve">het belang van het bestelmoment en de leveringstermijn beschrijven en toelichten</w:t>
              <w:br/>
              <w:t xml:space="preserve"/>
              <w:br/>
              <w:t xml:space="preserve">het optimale bestelmoment berekenen met behulp van een formularium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enkele voorraadstrategieën: begrippen en belang</w:t>
              <w:br/>
              <w:t xml:space="preserve"/>
              <w:br/>
              <w:t xml:space="preserve"/>
            </w:r>
          </w:p>
          <w:p>
            <w:pPr>
              <w:pStyle w:val="ListParagraph"/>
              <w:numPr>
                <w:ilvl w:val="0"/>
                <w:numId w:val="57"/>
              </w:numPr>
            </w:pPr>
            <w:r>
              <w:rPr/>
              <w:t xml:space="preserve">JIT (just in time)</w:t>
            </w:r>
          </w:p>
          <w:p>
            <w:pPr>
              <w:pStyle w:val="ListParagraph"/>
              <w:numPr>
                <w:ilvl w:val="0"/>
                <w:numId w:val="57"/>
              </w:numPr>
            </w:pPr>
            <w:r>
              <w:rPr/>
              <w:t xml:space="preserve">Postponed manufacturing</w:t>
            </w:r>
          </w:p>
          <w:p>
            <w:pPr>
              <w:pStyle w:val="ListParagraph"/>
              <w:numPr>
                <w:ilvl w:val="0"/>
                <w:numId w:val="57"/>
              </w:numPr>
            </w:pPr>
            <w:r>
              <w:rPr/>
              <w:t xml:space="preserve">RFID (Radio Frequency IDentification)</w:t>
            </w:r>
          </w:p>
          <w:p>
            <w:pPr>
              <w:pStyle w:val="ListParagraph"/>
              <w:numPr>
                <w:ilvl w:val="0"/>
                <w:numId w:val="57"/>
              </w:numPr>
            </w:pPr>
            <w:r>
              <w:rPr/>
              <w:t xml:space="preserve">EDI (Electronic Data Interchange)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toelichten</w:t>
              <w:br/>
              <w:t xml:space="preserve"/>
              <w:br/>
              <w:t xml:space="preserve">het belang van deze strategieën beschrijven en toelichten</w:t>
              <w:br/>
              <w:t xml:space="preserve"/>
              <w:br/>
              <w:t xml:space="preserve">deze voorraadstrategieën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voorraadwaarderingsmethodes:</w:t>
              <w:br/>
              <w:t xml:space="preserve"/>
              <w:br/>
              <w:t xml:space="preserve"/>
            </w:r>
          </w:p>
          <w:p>
            <w:pPr>
              <w:pStyle w:val="ListParagraph"/>
              <w:numPr>
                <w:ilvl w:val="0"/>
                <w:numId w:val="58"/>
              </w:numPr>
            </w:pPr>
            <w:r>
              <w:rPr/>
              <w:t xml:space="preserve">de individuele prijs</w:t>
            </w:r>
          </w:p>
          <w:p>
            <w:pPr>
              <w:pStyle w:val="ListParagraph"/>
              <w:numPr>
                <w:ilvl w:val="0"/>
                <w:numId w:val="58"/>
              </w:numPr>
            </w:pPr>
            <w:r>
              <w:rPr/>
              <w:t xml:space="preserve">FIFO (first in first out)</w:t>
            </w:r>
          </w:p>
          <w:p>
            <w:pPr>
              <w:pStyle w:val="ListParagraph"/>
              <w:numPr>
                <w:ilvl w:val="0"/>
                <w:numId w:val="58"/>
              </w:numPr>
            </w:pPr>
            <w:r>
              <w:rPr/>
              <w:t xml:space="preserve">LIFO (last in first out)</w:t>
            </w:r>
          </w:p>
          <w:p>
            <w:pPr>
              <w:pStyle w:val="ListParagraph"/>
              <w:numPr>
                <w:ilvl w:val="0"/>
                <w:numId w:val="58"/>
              </w:numPr>
            </w:pPr>
            <w:r>
              <w:rPr/>
              <w:t xml:space="preserve">de gewogen gemiddelde prijs</w:t>
            </w:r>
          </w:p>
          <w:p>
            <w:pPr>
              <w:pStyle w:val="ListParagraph"/>
              <w:numPr>
                <w:ilvl w:val="0"/>
                <w:numId w:val="58"/>
              </w:numPr>
            </w:pPr>
            <w:r>
              <w:rPr/>
              <w:t xml:space="preserve">de marktprijs</w:t>
            </w:r>
          </w:p>
          <w:p>
            <w:r>
              <w:rPr/>
              <w:t xml:space="preserve"> </w:t>
              <w:br/>
              <w:t xml:space="preserve"/>
              <w:br/>
              <w:t xml:space="preserve"/>
            </w:r>
          </w:p>
          <w:p>
            <w:pPr>
              <w:pStyle w:val="ListParagraph"/>
              <w:numPr>
                <w:ilvl w:val="0"/>
                <w:numId w:val="59"/>
              </w:numPr>
            </w:pPr>
            <w:r>
              <w:rPr/>
              <w:t xml:space="preserve">de wettelijke bepalingen over de keuze van de voorraadwaarderingsmethode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voorraadwaarderingsmethodes beschrijven, toelichten en illustreren</w:t>
              <w:br/>
              <w:t xml:space="preserve"/>
              <w:br/>
              <w:t xml:space="preserve">de waarde van de voorraad berekenen aan de hand van een bepaalde waarderingsmethode op basis van een gegeven casus</w:t>
              <w:br/>
              <w:t xml:space="preserve"/>
              <w:br/>
              <w:t xml:space="preserve">de invloed van de verschillende waarderingsmethodes op het resultaat berekenen en toelichten</w:t>
              <w:br/>
              <w:t xml:space="preserve"/>
              <w:br/>
              <w:t xml:space="preserve">deze wettelijke bepalingen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Investeringsbeleid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investeringen</w:t>
              <w:br/>
              <w:t xml:space="preserve"/>
              <w:br/>
              <w:t xml:space="preserve"/>
            </w:r>
          </w:p>
          <w:p>
            <w:pPr>
              <w:pStyle w:val="ListParagraph"/>
              <w:numPr>
                <w:ilvl w:val="0"/>
                <w:numId w:val="60"/>
              </w:numPr>
            </w:pPr>
            <w:r>
              <w:rPr/>
              <w:t xml:space="preserve">het belang van investeringen voor de onderneming</w:t>
            </w:r>
          </w:p>
          <w:p>
            <w:r>
              <w:rPr/>
              <w:t xml:space="preserve"> </w:t>
            </w:r>
          </w:p>
          <w:p>
            <w:pPr>
              <w:pStyle w:val="ListParagraph"/>
              <w:numPr>
                <w:ilvl w:val="0"/>
                <w:numId w:val="61"/>
              </w:numPr>
            </w:pPr>
            <w:r>
              <w:rPr/>
              <w:t xml:space="preserve">de soorten investeringen:</w:t>
            </w:r>
          </w:p>
          <w:p>
            <w:pPr>
              <w:pStyle w:val="ListParagraph"/>
              <w:numPr>
                <w:ilvl w:val="1"/>
                <w:numId w:val="61"/>
              </w:numPr>
            </w:pPr>
            <w:r>
              <w:rPr/>
              <w:t xml:space="preserve">vervangingsinvesteringen</w:t>
            </w:r>
          </w:p>
          <w:p>
            <w:pPr>
              <w:pStyle w:val="ListParagraph"/>
              <w:numPr>
                <w:ilvl w:val="1"/>
                <w:numId w:val="61"/>
              </w:numPr>
            </w:pPr>
            <w:r>
              <w:rPr/>
              <w:t xml:space="preserve">uitbreidingsinvesteringen</w:t>
            </w:r>
          </w:p>
          <w:p>
            <w:pPr>
              <w:pStyle w:val="ListParagraph"/>
              <w:numPr>
                <w:ilvl w:val="1"/>
                <w:numId w:val="61"/>
              </w:numPr>
            </w:pPr>
            <w:r>
              <w:rPr/>
              <w:t xml:space="preserve">diepte-investeringen</w:t>
            </w:r>
          </w:p>
          <w:p>
            <w:pPr>
              <w:pStyle w:val="ListParagraph"/>
              <w:numPr>
                <w:ilvl w:val="1"/>
                <w:numId w:val="61"/>
              </w:numPr>
            </w:pPr>
            <w:r>
              <w:rPr/>
              <w:t xml:space="preserve">breedte-investeringen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belang beschrijven en toelichten</w:t>
              <w:br/>
              <w:t xml:space="preserve"/>
              <w:br/>
              <w:t xml:space="preserve">deze begrippen definiëren en illustreren</w:t>
              <w:br/>
              <w:t xml:space="preserve"/>
              <w:br/>
              <w:t xml:space="preserve">het onderscheid tussen deze investeringssoorten beschrijven en toelichten</w:t>
              <w:br/>
              <w:t xml:space="preserve"/>
              <w:br/>
              <w:t xml:space="preserve">deze investeringssoorten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beoordeling van een gepland investeringsproject</w:t>
              <w:br/>
              <w:t xml:space="preserve"/>
              <w:br/>
              <w:t xml:space="preserve"/>
            </w:r>
          </w:p>
          <w:p>
            <w:pPr>
              <w:pStyle w:val="ListParagraph"/>
              <w:numPr>
                <w:ilvl w:val="0"/>
                <w:numId w:val="62"/>
              </w:numPr>
            </w:pPr>
            <w:r>
              <w:rPr/>
              <w:t xml:space="preserve">het belang van de rendementsanalyse op een investeringsproject</w:t>
            </w:r>
          </w:p>
          <w:p>
            <w:r>
              <w:rPr/>
              <w:t xml:space="preserve"> </w:t>
              <w:br/>
              <w:t xml:space="preserve"/>
              <w:br/>
              <w:t xml:space="preserve"/>
            </w:r>
          </w:p>
          <w:p>
            <w:pPr>
              <w:pStyle w:val="ListParagraph"/>
              <w:numPr>
                <w:ilvl w:val="0"/>
                <w:numId w:val="63"/>
              </w:numPr>
            </w:pPr>
            <w:r>
              <w:rPr/>
              <w:t xml:space="preserve">methodes voor het analyseren en beoordelen van een investeringsproject</w:t>
            </w:r>
          </w:p>
          <w:p>
            <w:pPr>
              <w:pStyle w:val="ListParagraph"/>
              <w:numPr>
                <w:ilvl w:val="1"/>
                <w:numId w:val="63"/>
              </w:numPr>
            </w:pPr>
            <w:r>
              <w:rPr/>
              <w:t xml:space="preserve">ROI (return on investment)</w:t>
            </w:r>
          </w:p>
          <w:p>
            <w:pPr>
              <w:pStyle w:val="ListParagraph"/>
              <w:numPr>
                <w:ilvl w:val="1"/>
                <w:numId w:val="63"/>
              </w:numPr>
            </w:pPr>
            <w:r>
              <w:rPr/>
              <w:t xml:space="preserve">terugverdientijd (payback time)</w:t>
            </w:r>
          </w:p>
          <w:p>
            <w:pPr>
              <w:pStyle w:val="ListParagraph"/>
              <w:numPr>
                <w:ilvl w:val="1"/>
                <w:numId w:val="63"/>
              </w:numPr>
            </w:pPr>
            <w:r>
              <w:rPr/>
              <w:t xml:space="preserve">netto huidige waarde (net present value)</w:t>
            </w:r>
          </w:p>
          <w:p>
            <w:pPr>
              <w:pStyle w:val="ListParagraph"/>
              <w:numPr>
                <w:ilvl w:val="1"/>
                <w:numId w:val="63"/>
              </w:numPr>
            </w:pPr>
            <w:r>
              <w:rPr/>
              <w:t xml:space="preserve">interne rentevoet (internal rate of return)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pPr>
              <w:pStyle w:val="ListParagraph"/>
              <w:numPr>
                <w:ilvl w:val="0"/>
                <w:numId w:val="64"/>
              </w:numPr>
            </w:pPr>
            <w:r>
              <w:rPr/>
              <w:t xml:space="preserve">de evaluatie van de verschillende beoordelingsmethodes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analyse beschrijven en toelichten</w:t>
              <w:br/>
              <w:t xml:space="preserve"/>
              <w:br/>
              <w:t xml:space="preserve">deze methodes beschrijven en toelichten</w:t>
              <w:br/>
              <w:t xml:space="preserve"/>
              <w:br/>
              <w:t xml:space="preserve">deze methodes herkennen, benoemen en toelichten op basis van een gegeven casus</w:t>
              <w:br/>
              <w:t xml:space="preserve"/>
              <w:br/>
              <w:t xml:space="preserve">de ROI van een investeringsproject berekenen en met het bekomen resultaat het investeringsproject beoordelen op basis van een gegeven casus</w:t>
              <w:br/>
              <w:t xml:space="preserve"/>
              <w:br/>
              <w:t xml:space="preserve">de terugverdientijd (tvt) van een investeringsproject berekenen en met het bekomen resultaat het investeringsproject beoordelen op basis van een gegeven casus</w:t>
              <w:br/>
              <w:t xml:space="preserve"/>
              <w:br/>
              <w:t xml:space="preserve">de netto huidige waarde (NHW) van toekomstige inkomsten uit een investeringsproject berekenen met behulp van tabellen en met het bekomen resultaat het investeringsproject beoordelen op basis van een gegeven casus</w:t>
              <w:br/>
              <w:t xml:space="preserve"/>
              <w:br/>
              <w:t xml:space="preserve">met een gegeven interne rentevoet een investeringsproject beoordelen op basis van een gegeven casus</w:t>
              <w:br/>
              <w:t xml:space="preserve"/>
              <w:br/>
              <w:t xml:space="preserve">meerdere investeringsprojecten onderling vergelijken door toepassing van verschillende beoordelingsmethodes op basis van een gegeven casus</w:t>
              <w:br/>
              <w:t xml:space="preserve"/>
              <w:br/>
              <w:t xml:space="preserve">de voor- en nadelen van de verschillende beoordelingsmethodes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financieel plan:</w:t>
              <w:br/>
              <w:t xml:space="preserve"/>
              <w:br/>
              <w:t xml:space="preserve"/>
            </w:r>
          </w:p>
          <w:p>
            <w:pPr>
              <w:pStyle w:val="ListParagraph"/>
              <w:numPr>
                <w:ilvl w:val="0"/>
                <w:numId w:val="65"/>
              </w:numPr>
            </w:pPr>
            <w:r>
              <w:rPr/>
              <w:t xml:space="preserve">het begrip financieel plan</w:t>
            </w:r>
          </w:p>
          <w:p>
            <w:r>
              <w:rPr/>
              <w:t xml:space="preserve"> </w:t>
              <w:br/>
              <w:t xml:space="preserve"/>
              <w:br/>
              <w:t xml:space="preserve"/>
            </w:r>
          </w:p>
          <w:p>
            <w:pPr>
              <w:pStyle w:val="ListParagraph"/>
              <w:numPr>
                <w:ilvl w:val="0"/>
                <w:numId w:val="66"/>
              </w:numPr>
            </w:pPr>
            <w:r>
              <w:rPr/>
              <w:t xml:space="preserve">het belang van het financieel plan</w:t>
            </w:r>
          </w:p>
          <w:p>
            <w:r>
              <w:rPr/>
              <w:t xml:space="preserve"> </w:t>
              <w:br/>
              <w:t xml:space="preserve"/>
              <w:br/>
              <w:t xml:space="preserve"/>
            </w:r>
          </w:p>
          <w:p>
            <w:pPr>
              <w:pStyle w:val="ListParagraph"/>
              <w:numPr>
                <w:ilvl w:val="0"/>
                <w:numId w:val="67"/>
              </w:numPr>
            </w:pPr>
            <w:r>
              <w:rPr/>
              <w:t xml:space="preserve">het financieel plan als wettelijke verplichting</w:t>
            </w:r>
          </w:p>
          <w:p>
            <w:r>
              <w:rPr/>
              <w:t xml:space="preserve"> </w:t>
              <w:br/>
              <w:t xml:space="preserve"/>
              <w:br/>
              <w:t xml:space="preserve"/>
            </w:r>
          </w:p>
          <w:p>
            <w:pPr>
              <w:pStyle w:val="ListParagraph"/>
              <w:numPr>
                <w:ilvl w:val="0"/>
                <w:numId w:val="68"/>
              </w:numPr>
            </w:pPr>
            <w:r>
              <w:rPr/>
              <w:t xml:space="preserve">de inhoud van het financieel plan:</w:t>
            </w:r>
          </w:p>
          <w:p>
            <w:pPr>
              <w:pStyle w:val="ListParagraph"/>
              <w:numPr>
                <w:ilvl w:val="1"/>
                <w:numId w:val="68"/>
              </w:numPr>
            </w:pPr>
            <w:r>
              <w:rPr/>
              <w:t xml:space="preserve">het investeringsplan</w:t>
            </w:r>
          </w:p>
          <w:p>
            <w:pPr>
              <w:pStyle w:val="ListParagraph"/>
              <w:numPr>
                <w:ilvl w:val="1"/>
                <w:numId w:val="68"/>
              </w:numPr>
            </w:pPr>
            <w:r>
              <w:rPr/>
              <w:t xml:space="preserve">het financieringsplan</w:t>
            </w:r>
          </w:p>
          <w:p>
            <w:pPr>
              <w:pStyle w:val="ListParagraph"/>
              <w:numPr>
                <w:ilvl w:val="1"/>
                <w:numId w:val="68"/>
              </w:numPr>
            </w:pPr>
            <w:r>
              <w:rPr/>
              <w:t xml:space="preserve">de exploitatiebegroting</w:t>
            </w:r>
          </w:p>
          <w:p>
            <w:pPr>
              <w:pStyle w:val="ListParagraph"/>
              <w:numPr>
                <w:ilvl w:val="1"/>
                <w:numId w:val="68"/>
              </w:numPr>
            </w:pPr>
            <w:r>
              <w:rPr/>
              <w:t xml:space="preserve">het liquiditeitsplan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beschrijven en toelichten</w:t>
              <w:br/>
              <w:t xml:space="preserve"/>
              <w:br/>
              <w:t xml:space="preserve">dit belang beschrijven en toelichten</w:t>
              <w:br/>
              <w:t xml:space="preserve"/>
              <w:br/>
              <w:t xml:space="preserve">benoemen en toelichten in welke situaties het financieel plan wettelijk verplicht is</w:t>
              <w:br/>
              <w:t xml:space="preserve"/>
              <w:br/>
              <w:t xml:space="preserve">de inhoud van het financieel plan opsommen en toelichten</w:t>
              <w:br/>
              <w:t xml:space="preserve"/>
              <w:br/>
              <w:t xml:space="preserve">de onderdelen van een financieel plan herkennen, benoemen en toelichten op basis van een gegeven casus</w:t>
              <w:br/>
              <w:t xml:space="preserve"/>
              <w:br/>
              <w:t xml:space="preserve">onderdelen van het financieel plan aanvullen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kredietvormen voor ondernemingen op lange en halflange termijn:</w:t>
              <w:br/>
              <w:t xml:space="preserve"/>
              <w:br/>
              <w:t xml:space="preserve"/>
            </w:r>
          </w:p>
          <w:p>
            <w:pPr>
              <w:pStyle w:val="ListParagraph"/>
              <w:numPr>
                <w:ilvl w:val="0"/>
                <w:numId w:val="69"/>
              </w:numPr>
            </w:pPr>
            <w:r>
              <w:rPr/>
              <w:t xml:space="preserve">investeringskrediet</w:t>
            </w:r>
          </w:p>
          <w:p>
            <w:pPr>
              <w:pStyle w:val="ListParagraph"/>
              <w:numPr>
                <w:ilvl w:val="0"/>
                <w:numId w:val="69"/>
              </w:numPr>
            </w:pPr>
            <w:r>
              <w:rPr/>
              <w:t xml:space="preserve">wentelkrediet  (= revolving-krediet = roll-over krediet)</w:t>
            </w:r>
          </w:p>
          <w:p>
            <w:pPr>
              <w:pStyle w:val="ListParagraph"/>
              <w:numPr>
                <w:ilvl w:val="0"/>
                <w:numId w:val="69"/>
              </w:numPr>
            </w:pPr>
            <w:r>
              <w:rPr/>
              <w:t xml:space="preserve">financiële leasing</w:t>
            </w:r>
          </w:p>
          <w:p>
            <w:pPr>
              <w:pStyle w:val="ListParagraph"/>
              <w:numPr>
                <w:ilvl w:val="0"/>
                <w:numId w:val="69"/>
              </w:numPr>
            </w:pPr>
            <w:r>
              <w:rPr/>
              <w:t xml:space="preserve">obligatielening</w:t>
            </w:r>
          </w:p>
          <w:p>
            <w:pPr>
              <w:pStyle w:val="ListParagraph"/>
              <w:numPr>
                <w:ilvl w:val="0"/>
                <w:numId w:val="69"/>
              </w:numPr>
            </w:pPr>
            <w:r>
              <w:rPr/>
              <w:t xml:space="preserve">nieuwe financieringstechnieken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kredietvormen voor ondernemingen op korte termijn:</w:t>
            </w:r>
          </w:p>
          <w:p>
            <w:pPr>
              <w:pStyle w:val="ListParagraph"/>
              <w:numPr>
                <w:ilvl w:val="0"/>
                <w:numId w:val="70"/>
              </w:numPr>
            </w:pPr>
            <w:r>
              <w:rPr/>
              <w:t xml:space="preserve">kaskrediet</w:t>
            </w:r>
          </w:p>
          <w:p>
            <w:pPr>
              <w:pStyle w:val="ListParagraph"/>
              <w:numPr>
                <w:ilvl w:val="0"/>
                <w:numId w:val="70"/>
              </w:numPr>
            </w:pPr>
            <w:r>
              <w:rPr/>
              <w:t xml:space="preserve">gespecifieerd voorschottenkrediet</w:t>
            </w:r>
          </w:p>
          <w:p>
            <w:pPr>
              <w:pStyle w:val="ListParagraph"/>
              <w:numPr>
                <w:ilvl w:val="0"/>
                <w:numId w:val="70"/>
              </w:numPr>
            </w:pPr>
            <w:r>
              <w:rPr/>
              <w:t xml:space="preserve">straight-loan</w:t>
            </w:r>
          </w:p>
          <w:p>
            <w:pPr>
              <w:pStyle w:val="ListParagraph"/>
              <w:numPr>
                <w:ilvl w:val="0"/>
                <w:numId w:val="70"/>
              </w:numPr>
            </w:pPr>
            <w:r>
              <w:rPr/>
              <w:t xml:space="preserve">leverancierskrediet</w:t>
            </w:r>
          </w:p>
          <w:p>
            <w:pPr>
              <w:pStyle w:val="ListParagraph"/>
              <w:numPr>
                <w:ilvl w:val="0"/>
                <w:numId w:val="70"/>
              </w:numPr>
            </w:pPr>
            <w:r>
              <w:rPr/>
              <w:t xml:space="preserve">nieuwe financieringstechnieken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 van de jaarrekening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jaarrekening:</w:t>
              <w:br/>
              <w:t xml:space="preserve"/>
              <w:br/>
              <w:t xml:space="preserve"/>
            </w:r>
          </w:p>
          <w:p>
            <w:pPr>
              <w:pStyle w:val="ListParagraph"/>
              <w:numPr>
                <w:ilvl w:val="0"/>
                <w:numId w:val="71"/>
              </w:numPr>
            </w:pPr>
            <w:r>
              <w:rPr/>
              <w:t xml:space="preserve">wettelijke verplichtingen in verband met de jaarrekening</w:t>
            </w:r>
          </w:p>
          <w:p>
            <w:pPr>
              <w:pStyle w:val="ListParagraph"/>
              <w:numPr>
                <w:ilvl w:val="0"/>
                <w:numId w:val="71"/>
              </w:numPr>
            </w:pPr>
            <w:r>
              <w:rPr/>
              <w:t xml:space="preserve">het belang van de jaarrekening voor de stakeholders: aandeelhouders, overheid, leveranciers, vakbonden, banken, klanten en concurrenten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verplichtingen beschrijven en toelichten op basis van een gegeven wettekst</w:t>
              <w:br/>
              <w:t xml:space="preserve"/>
              <w:br/>
              <w:t xml:space="preserve">dit belang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br/>
              <w:t xml:space="preserve"/>
              <w:br/>
              <w:t xml:space="preserve"/>
            </w:r>
          </w:p>
          <w:p>
            <w:pPr>
              <w:pStyle w:val="ListParagraph"/>
              <w:numPr>
                <w:ilvl w:val="0"/>
                <w:numId w:val="72"/>
              </w:numPr>
            </w:pPr>
            <w:r>
              <w:rPr/>
              <w:t xml:space="preserve">de onderdelen van de jaarrekening</w:t>
            </w:r>
          </w:p>
          <w:p>
            <w:pPr>
              <w:pStyle w:val="ListParagraph"/>
              <w:numPr>
                <w:ilvl w:val="1"/>
                <w:numId w:val="72"/>
              </w:numPr>
            </w:pPr>
            <w:r>
              <w:rPr/>
              <w:t xml:space="preserve">de balans</w:t>
            </w:r>
          </w:p>
          <w:p>
            <w:pPr>
              <w:pStyle w:val="ListParagraph"/>
              <w:numPr>
                <w:ilvl w:val="1"/>
                <w:numId w:val="72"/>
              </w:numPr>
            </w:pPr>
            <w:r>
              <w:rPr/>
              <w:t xml:space="preserve">de resultatenrekening</w:t>
            </w:r>
          </w:p>
          <w:p>
            <w:pPr>
              <w:pStyle w:val="ListParagraph"/>
              <w:numPr>
                <w:ilvl w:val="1"/>
                <w:numId w:val="72"/>
              </w:numPr>
            </w:pPr>
            <w:r>
              <w:rPr/>
              <w:t xml:space="preserve">de toelichting</w:t>
            </w:r>
          </w:p>
          <w:p>
            <w:pPr>
              <w:pStyle w:val="ListParagraph"/>
              <w:numPr>
                <w:ilvl w:val="1"/>
                <w:numId w:val="72"/>
              </w:numPr>
            </w:pPr>
            <w:r>
              <w:rPr/>
              <w:t xml:space="preserve">de sociale balans</w:t>
            </w:r>
          </w:p>
          <w:p>
            <w:r>
              <w:rPr/>
              <w:t xml:space="preserve"> </w:t>
              <w:br/>
              <w:t xml:space="preserve"/>
              <w:br/>
              <w:t xml:space="preserve"/>
            </w:r>
          </w:p>
          <w:p>
            <w:pPr>
              <w:pStyle w:val="ListParagraph"/>
              <w:numPr>
                <w:ilvl w:val="0"/>
                <w:numId w:val="73"/>
              </w:numPr>
            </w:pPr>
            <w:r>
              <w:rPr/>
              <w:t xml:space="preserve">waarde begrippen in de jaarrekening</w:t>
            </w:r>
          </w:p>
          <w:p>
            <w:pPr>
              <w:pStyle w:val="ListParagraph"/>
              <w:numPr>
                <w:ilvl w:val="1"/>
                <w:numId w:val="73"/>
              </w:numPr>
            </w:pPr>
            <w:r>
              <w:rPr/>
              <w:t xml:space="preserve">aanschaffingswaarde</w:t>
            </w:r>
          </w:p>
          <w:p>
            <w:pPr>
              <w:pStyle w:val="ListParagraph"/>
              <w:numPr>
                <w:ilvl w:val="1"/>
                <w:numId w:val="73"/>
              </w:numPr>
            </w:pPr>
            <w:r>
              <w:rPr/>
              <w:t xml:space="preserve">boekwaarde</w:t>
            </w:r>
          </w:p>
          <w:p>
            <w:pPr>
              <w:pStyle w:val="ListParagraph"/>
              <w:numPr>
                <w:ilvl w:val="1"/>
                <w:numId w:val="73"/>
              </w:numPr>
            </w:pPr>
            <w:r>
              <w:rPr/>
              <w:t xml:space="preserve">minderwaarde en meerwaarde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onderdelen van de jaarrekening opsommen en toelichten</w:t>
              <w:br/>
              <w:t xml:space="preserve"/>
              <w:br/>
              <w:t xml:space="preserve">de verschillende onderdelen herkennen, benoemen en toelichten op basis van een gegeven jaarrekening</w:t>
              <w:br/>
              <w:t xml:space="preserve"/>
              <w:br/>
              <w:t xml:space="preserve"> </w:t>
              <w:br/>
              <w:t xml:space="preserve"/>
              <w:br/>
              <w:t xml:space="preserve">informatie herkennen en benoemen in een voorbeeld van een jaarrekening</w:t>
              <w:br/>
              <w:t xml:space="preserve"/>
              <w:br/>
              <w:t xml:space="preserve">deze begrippen in de jaarrekening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en verticale analyse van de jaarrekening</w:t>
            </w:r>
          </w:p>
          <w:p>
            <w:pPr>
              <w:pStyle w:val="ListParagraph"/>
              <w:numPr>
                <w:ilvl w:val="0"/>
                <w:numId w:val="74"/>
              </w:numPr>
            </w:pPr>
            <w:r>
              <w:rPr/>
              <w:t xml:space="preserve">de begrippen horizontale en verticale analyse</w:t>
            </w:r>
          </w:p>
          <w:p>
            <w:pPr>
              <w:pStyle w:val="ListParagraph"/>
              <w:numPr>
                <w:ilvl w:val="0"/>
                <w:numId w:val="74"/>
              </w:numPr>
            </w:pPr>
            <w:r>
              <w:rPr/>
              <w:t xml:space="preserve">het belang van de horizontale en verticale analyse</w:t>
            </w:r>
          </w:p>
          <w:p>
            <w:pPr>
              <w:pStyle w:val="ListParagraph"/>
              <w:numPr>
                <w:ilvl w:val="0"/>
                <w:numId w:val="74"/>
              </w:numPr>
            </w:pPr>
            <w:r>
              <w:rPr/>
              <w:t xml:space="preserve">het onderscheid tussen de horizontale en verticale 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beschrijven en toelichten</w:t>
              <w:br/>
              <w:t xml:space="preserve">dit belang beschrijven en toelichten</w:t>
              <w:br/>
              <w:t xml:space="preserve">dit onderscheid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analyse van de jaarrekening:</w:t>
            </w:r>
          </w:p>
          <w:p>
            <w:pPr>
              <w:pStyle w:val="ListParagraph"/>
              <w:numPr>
                <w:ilvl w:val="0"/>
                <w:numId w:val="75"/>
              </w:numPr>
            </w:pPr>
            <w:r>
              <w:rPr/>
              <w:t xml:space="preserve">in absolute cijfers</w:t>
            </w:r>
          </w:p>
          <w:p>
            <w:pPr>
              <w:pStyle w:val="ListParagraph"/>
              <w:numPr>
                <w:ilvl w:val="0"/>
                <w:numId w:val="75"/>
              </w:numPr>
            </w:pPr>
            <w:r>
              <w:rPr/>
              <w:t xml:space="preserve">in percenten</w:t>
            </w:r>
          </w:p>
          <w:p>
            <w:pPr>
              <w:pStyle w:val="ListParagraph"/>
              <w:numPr>
                <w:ilvl w:val="0"/>
                <w:numId w:val="75"/>
              </w:numPr>
            </w:pPr>
            <w:r>
              <w:rPr/>
              <w:t xml:space="preserve">in relatieve cijfers:(eindcijfer-begincijfer)/ begincijfer x 100</w:t>
            </w:r>
          </w:p>
          <w:p>
            <w:pPr>
              <w:pStyle w:val="ListParagraph"/>
              <w:numPr>
                <w:ilvl w:val="0"/>
                <w:numId w:val="75"/>
              </w:numPr>
            </w:pPr>
            <w:r>
              <w:rPr/>
              <w:t xml:space="preserve">via een tijdsindexcijfer: cijfer bepaald jaar / cijfer basisjaar x 100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horizontale analyse op een jaarrekening uitvoeren en de resultaten van die analyse uitdrukken in absolute bedragen, in percenten, in relatieve cijfers en/of via een tijdsindexcijfer</w:t>
              <w:br/>
              <w:t xml:space="preserve"/>
              <w:br/>
              <w:t xml:space="preserve">een horizontale analyse op een jaarrekening uitvoeren en de resultaten van die analyse interpreteren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analyse van de jaarrekening:</w:t>
              <w:br/>
              <w:t xml:space="preserve"/>
              <w:br/>
              <w:t xml:space="preserve"/>
            </w:r>
          </w:p>
          <w:p>
            <w:pPr>
              <w:pStyle w:val="ListParagraph"/>
              <w:numPr>
                <w:ilvl w:val="0"/>
                <w:numId w:val="76"/>
              </w:numPr>
            </w:pPr>
            <w:r>
              <w:rPr/>
              <w:t xml:space="preserve">in absolute cijfers</w:t>
            </w:r>
          </w:p>
          <w:p>
            <w:pPr>
              <w:pStyle w:val="ListParagraph"/>
              <w:numPr>
                <w:ilvl w:val="0"/>
                <w:numId w:val="76"/>
              </w:numPr>
            </w:pPr>
            <w:r>
              <w:rPr/>
              <w:t xml:space="preserve">in percenten</w:t>
            </w:r>
          </w:p>
          <w:p>
            <w:pPr>
              <w:pStyle w:val="ListParagraph"/>
              <w:numPr>
                <w:ilvl w:val="0"/>
                <w:numId w:val="76"/>
              </w:numPr>
            </w:pPr>
            <w:r>
              <w:rPr/>
              <w:t xml:space="preserve">in relatieve cijfers:(eindcijfer-begincijfer)/ begincijfer x 100</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verticale analyse op een jaarrekening uitvoeren en de resultaten van die analyse uitdrukken in absolute bedragen, in percenten en/of in relatieve cijfers</w:t>
              <w:br/>
              <w:t xml:space="preserve"/>
              <w:br/>
              <w:t xml:space="preserve">een verticale analyse op een jaarrekening uitvoeren en de resultaten van die analyse interpreteren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liquiditeit van de onderneming</w:t>
              <w:br/>
              <w:t xml:space="preserve"/>
              <w:br/>
              <w:t xml:space="preserve"/>
            </w:r>
          </w:p>
          <w:p>
            <w:pPr>
              <w:pStyle w:val="ListParagraph"/>
              <w:numPr>
                <w:ilvl w:val="0"/>
                <w:numId w:val="77"/>
              </w:numPr>
            </w:pPr>
            <w:r>
              <w:rPr/>
              <w:t xml:space="preserve">het begrip liquiditeit</w:t>
            </w:r>
          </w:p>
          <w:p>
            <w:pPr>
              <w:pStyle w:val="ListParagraph"/>
              <w:numPr>
                <w:ilvl w:val="0"/>
                <w:numId w:val="77"/>
              </w:numPr>
            </w:pPr>
            <w:r>
              <w:rPr/>
              <w:t xml:space="preserve">het belang van de liquiditeit</w:t>
            </w:r>
          </w:p>
          <w:p>
            <w:pPr>
              <w:pStyle w:val="ListParagraph"/>
              <w:numPr>
                <w:ilvl w:val="0"/>
                <w:numId w:val="77"/>
              </w:numPr>
            </w:pPr>
            <w:r>
              <w:rPr/>
              <w:t xml:space="preserve">de liquiditeitsratio’s:</w:t>
            </w:r>
          </w:p>
          <w:p>
            <w:pPr>
              <w:pStyle w:val="ListParagraph"/>
              <w:numPr>
                <w:ilvl w:val="1"/>
                <w:numId w:val="77"/>
              </w:numPr>
            </w:pPr>
            <w:r>
              <w:rPr/>
              <w:t xml:space="preserve">de liquiditeit in ruime zin (current ratio)</w:t>
            </w:r>
          </w:p>
          <w:p>
            <w:pPr>
              <w:pStyle w:val="ListParagraph"/>
              <w:numPr>
                <w:ilvl w:val="1"/>
                <w:numId w:val="77"/>
              </w:numPr>
            </w:pPr>
            <w:r>
              <w:rPr/>
              <w:t xml:space="preserve">de liquiditeit in enge zin (acid test)</w:t>
            </w:r>
          </w:p>
          <w:p>
            <w:pPr>
              <w:pStyle w:val="ListParagraph"/>
              <w:numPr>
                <w:ilvl w:val="1"/>
                <w:numId w:val="77"/>
              </w:numPr>
            </w:pPr>
            <w:r>
              <w:rPr/>
              <w:t xml:space="preserve">het onderscheid tussen de liquiditeit in ruime en enge zin</w:t>
            </w:r>
          </w:p>
          <w:p>
            <w:r>
              <w:rPr/>
              <w:t xml:space="preserve"> </w:t>
              <w:br/>
              <w:t xml:space="preserve"/>
              <w:br/>
              <w:t xml:space="preserve"> </w:t>
              <w:br/>
              <w:t xml:space="preserve"/>
              <w:br/>
              <w:t xml:space="preserve"> </w:t>
              <w:br/>
              <w:t xml:space="preserve"/>
              <w:br/>
              <w:t xml:space="preserve"/>
            </w:r>
          </w:p>
          <w:p>
            <w:pPr>
              <w:pStyle w:val="ListParagraph"/>
              <w:numPr>
                <w:ilvl w:val="0"/>
                <w:numId w:val="78"/>
              </w:numPr>
            </w:pPr>
            <w:r>
              <w:rPr/>
              <w:t xml:space="preserve">kengetallen die de liquiditeit van de onderneming beïnvloeden:</w:t>
            </w:r>
          </w:p>
          <w:p>
            <w:pPr>
              <w:pStyle w:val="ListParagraph"/>
              <w:numPr>
                <w:ilvl w:val="1"/>
                <w:numId w:val="78"/>
              </w:numPr>
            </w:pPr>
            <w:r>
              <w:rPr/>
              <w:t xml:space="preserve">het aantal dagen leverancierskrediet</w:t>
            </w:r>
          </w:p>
          <w:p>
            <w:pPr>
              <w:pStyle w:val="ListParagraph"/>
              <w:numPr>
                <w:ilvl w:val="1"/>
                <w:numId w:val="78"/>
              </w:numPr>
            </w:pPr>
            <w:r>
              <w:rPr/>
              <w:t xml:space="preserve">het aantal dagen klantenkrediet</w:t>
            </w:r>
          </w:p>
          <w:p>
            <w:pPr>
              <w:pStyle w:val="ListParagraph"/>
              <w:numPr>
                <w:ilvl w:val="1"/>
                <w:numId w:val="78"/>
              </w:numPr>
            </w:pPr>
            <w:r>
              <w:rPr/>
              <w:t xml:space="preserve">het aantal dagen goederen in voorraad</w:t>
            </w:r>
          </w:p>
          <w:p>
            <w:pPr>
              <w:pStyle w:val="ListParagraph"/>
              <w:numPr>
                <w:ilvl w:val="1"/>
                <w:numId w:val="78"/>
              </w:numPr>
            </w:pPr>
            <w:r>
              <w:rPr/>
              <w:t xml:space="preserve">de situering van deze kengetallen op een tijdslijn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pPr>
              <w:pStyle w:val="ListParagraph"/>
              <w:numPr>
                <w:ilvl w:val="0"/>
                <w:numId w:val="79"/>
              </w:numPr>
            </w:pPr>
            <w:r>
              <w:rPr/>
              <w:t xml:space="preserve">het netto bedrijfskapitaal</w:t>
            </w:r>
          </w:p>
          <w:p>
            <w:pPr>
              <w:pStyle w:val="ListParagraph"/>
              <w:numPr>
                <w:ilvl w:val="1"/>
                <w:numId w:val="79"/>
              </w:numPr>
            </w:pPr>
            <w:r>
              <w:rPr/>
              <w:t xml:space="preserve">het begrip netto bedrijfskapitaal</w:t>
            </w:r>
          </w:p>
          <w:p>
            <w:pPr>
              <w:pStyle w:val="ListParagraph"/>
              <w:numPr>
                <w:ilvl w:val="1"/>
                <w:numId w:val="79"/>
              </w:numPr>
            </w:pPr>
            <w:r>
              <w:rPr/>
              <w:t xml:space="preserve">het belang van het netto bedrijfskapitaal</w:t>
            </w:r>
          </w:p>
          <w:p>
            <w:pPr>
              <w:pStyle w:val="ListParagraph"/>
              <w:numPr>
                <w:ilvl w:val="1"/>
                <w:numId w:val="79"/>
              </w:numPr>
            </w:pPr>
            <w:r>
              <w:rPr/>
              <w:t xml:space="preserve">de berekening en interpretatie van het netto bedrijfskapitaal</w:t>
            </w:r>
          </w:p>
          <w:p>
            <w:pPr>
              <w:pStyle w:val="ListParagraph"/>
              <w:numPr>
                <w:ilvl w:val="1"/>
                <w:numId w:val="79"/>
              </w:numPr>
            </w:pPr>
            <w:r>
              <w:rPr/>
              <w:t xml:space="preserve">het verband tussen het netto-bedrijfskapitaal en de liquiditeit in ruime zin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definiëren</w:t>
              <w:br/>
              <w:t xml:space="preserve"/>
              <w:br/>
              <w:t xml:space="preserve">dit belang beschrijven en toelichten</w:t>
              <w:br/>
              <w:t xml:space="preserve"/>
              <w:br/>
              <w:t xml:space="preserve">de liquiditeit in ruime zin berekenen en interpreteren op basis van een jaarrekening</w:t>
              <w:br/>
              <w:t xml:space="preserve"/>
              <w:br/>
              <w:t xml:space="preserve">de liquiditeit in enge zin berekenen en interpreteren op basis van een jaarrekening</w:t>
              <w:br/>
              <w:t xml:space="preserve"/>
              <w:br/>
              <w:t xml:space="preserve">dit onderscheid beschrijven en toelichten</w:t>
              <w:br/>
              <w:t xml:space="preserve"/>
              <w:br/>
              <w:t xml:space="preserve"> </w:t>
              <w:br/>
              <w:t xml:space="preserve"/>
              <w:br/>
              <w:t xml:space="preserve">het aantal dagen leverancierskrediet berekenen en het resultaat interpreteren op basis van een jaarrekening of een gegeven casus</w:t>
              <w:br/>
              <w:t xml:space="preserve"/>
              <w:br/>
              <w:t xml:space="preserve">het aantal dagen klantenkrediet berekenen en het resultaat interpreteren op basis van een jaarrekening of een gegeven casus</w:t>
              <w:br/>
              <w:t xml:space="preserve"/>
              <w:br/>
              <w:t xml:space="preserve">het aantal dagen goederen in voorraad berekenen en het resultaat interpreteren op basis van een jaarrekening of een gegeven casus</w:t>
              <w:br/>
              <w:t xml:space="preserve"/>
              <w:br/>
              <w:t xml:space="preserve">het aantal dagen leverancierskrediet, klantenkrediet en goederen in voorraad op een tijdslijn voorstellen en de samenhang interpreteren en beoordelen</w:t>
              <w:br/>
              <w:t xml:space="preserve"/>
              <w:br/>
              <w:t xml:space="preserve"> </w:t>
              <w:br/>
              <w:t xml:space="preserve"/>
              <w:br/>
              <w:t xml:space="preserve">dit begrip definiëren en toelichten</w:t>
              <w:br/>
              <w:t xml:space="preserve"/>
              <w:br/>
              <w:t xml:space="preserve">dit belang beschrijven en toelichten</w:t>
              <w:br/>
              <w:t xml:space="preserve"/>
              <w:br/>
              <w:t xml:space="preserve">het netto-bedrijfskapitaal berekenen en interpreteren op basis van een jaarrekening of een gegeven casus</w:t>
              <w:br/>
              <w:t xml:space="preserve"/>
              <w:br/>
              <w:t xml:space="preserve">dit verband beschrijven en illustreren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solvabiliteit van een onderneming</w:t>
              <w:br/>
              <w:t xml:space="preserve"/>
              <w:br/>
              <w:t xml:space="preserve"/>
            </w:r>
          </w:p>
          <w:p>
            <w:pPr>
              <w:pStyle w:val="ListParagraph"/>
              <w:numPr>
                <w:ilvl w:val="0"/>
                <w:numId w:val="80"/>
              </w:numPr>
            </w:pPr>
            <w:r>
              <w:rPr/>
              <w:t xml:space="preserve">het begrip solvabiliteit</w:t>
            </w:r>
          </w:p>
          <w:p>
            <w:pPr>
              <w:pStyle w:val="ListParagraph"/>
              <w:numPr>
                <w:ilvl w:val="0"/>
                <w:numId w:val="80"/>
              </w:numPr>
            </w:pPr>
            <w:r>
              <w:rPr/>
              <w:t xml:space="preserve">het belang van de solvabiliteit</w:t>
            </w:r>
          </w:p>
          <w:p>
            <w:pPr>
              <w:pStyle w:val="ListParagraph"/>
              <w:numPr>
                <w:ilvl w:val="0"/>
                <w:numId w:val="80"/>
              </w:numPr>
            </w:pPr>
            <w:r>
              <w:rPr/>
              <w:t xml:space="preserve">de berekening en interpretatie van de solvabiliteit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op basis van een situatieschets de solvabiliteit van een onderneming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rentabiliteit van het eigen vermogen</w:t>
            </w:r>
          </w:p>
          <w:p>
            <w:pPr>
              <w:pStyle w:val="ListParagraph"/>
              <w:numPr>
                <w:ilvl w:val="0"/>
                <w:numId w:val="81"/>
              </w:numPr>
            </w:pPr>
            <w:r>
              <w:rPr/>
              <w:t xml:space="preserve">het begrip rentabiliteit</w:t>
            </w:r>
          </w:p>
          <w:p>
            <w:pPr>
              <w:pStyle w:val="ListParagraph"/>
              <w:numPr>
                <w:ilvl w:val="0"/>
                <w:numId w:val="81"/>
              </w:numPr>
            </w:pPr>
            <w:r>
              <w:rPr/>
              <w:t xml:space="preserve">het belang van de rentabiliteit</w:t>
            </w:r>
          </w:p>
          <w:p>
            <w:pPr>
              <w:pStyle w:val="ListParagraph"/>
              <w:numPr>
                <w:ilvl w:val="0"/>
                <w:numId w:val="81"/>
              </w:numPr>
            </w:pPr>
            <w:r>
              <w:rPr/>
              <w:t xml:space="preserve">de rentabiliteitsratio’s: berekening en interpretatie</w:t>
            </w:r>
          </w:p>
          <w:p>
            <w:pPr>
              <w:pStyle w:val="ListParagraph"/>
              <w:numPr>
                <w:ilvl w:val="1"/>
                <w:numId w:val="81"/>
              </w:numPr>
            </w:pPr>
            <w:r>
              <w:rPr/>
              <w:t xml:space="preserve">de rentabiliteit van het eigen vermogen</w:t>
            </w:r>
          </w:p>
          <w:p>
            <w:pPr>
              <w:pStyle w:val="ListParagraph"/>
              <w:numPr>
                <w:ilvl w:val="1"/>
                <w:numId w:val="81"/>
              </w:numPr>
            </w:pPr>
            <w:r>
              <w:rPr/>
              <w:t xml:space="preserve">de rentabiliteit van het totale 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rentabiliteit van het eigen vermogen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cash flow</w:t>
              <w:br/>
              <w:t xml:space="preserve"/>
              <w:br/>
              <w:t xml:space="preserve"/>
            </w:r>
          </w:p>
          <w:p>
            <w:pPr>
              <w:pStyle w:val="ListParagraph"/>
              <w:numPr>
                <w:ilvl w:val="0"/>
                <w:numId w:val="82"/>
              </w:numPr>
            </w:pPr>
            <w:r>
              <w:rPr/>
              <w:t xml:space="preserve">het begrip cash flow</w:t>
            </w:r>
          </w:p>
          <w:p>
            <w:pPr>
              <w:pStyle w:val="ListParagraph"/>
              <w:numPr>
                <w:ilvl w:val="0"/>
                <w:numId w:val="82"/>
              </w:numPr>
            </w:pPr>
            <w:r>
              <w:rPr/>
              <w:t xml:space="preserve">het belang van de cash flow</w:t>
            </w:r>
          </w:p>
          <w:p>
            <w:pPr>
              <w:pStyle w:val="ListParagraph"/>
              <w:numPr>
                <w:ilvl w:val="0"/>
                <w:numId w:val="82"/>
              </w:numPr>
            </w:pPr>
            <w:r>
              <w:rPr/>
              <w:t xml:space="preserve">de berekening en interpretatie van de cash flow</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cash flow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EBIT (Earnings Before Interest and Taxes) en EBITDA (Earnings Before Interest, Taxes, Depreciation and Amortization</w:t>
            </w:r>
          </w:p>
          <w:p>
            <w:pPr>
              <w:pStyle w:val="ListParagraph"/>
              <w:numPr>
                <w:ilvl w:val="0"/>
                <w:numId w:val="83"/>
              </w:numPr>
            </w:pPr>
            <w:r>
              <w:rPr/>
              <w:t xml:space="preserve">de begrippen EBIT en EBITDA</w:t>
            </w:r>
          </w:p>
          <w:p>
            <w:pPr>
              <w:pStyle w:val="ListParagraph"/>
              <w:numPr>
                <w:ilvl w:val="0"/>
                <w:numId w:val="83"/>
              </w:numPr>
            </w:pPr>
            <w:r>
              <w:rPr/>
              <w:t xml:space="preserve">het belang van EBIT en EBITDA</w:t>
            </w:r>
          </w:p>
          <w:p>
            <w:pPr>
              <w:pStyle w:val="ListParagraph"/>
              <w:numPr>
                <w:ilvl w:val="0"/>
                <w:numId w:val="83"/>
              </w:numPr>
            </w:pPr>
            <w:r>
              <w:rPr/>
              <w:t xml:space="preserve">de berekening en interpretatie van EBIT en EBITDA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dit belang beschrijven en toelichten</w:t>
              <w:br/>
              <w:t xml:space="preserve"/>
              <w:br/>
              <w:t xml:space="preserve">de EBIT en de EBITDA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sectoranalyse</w:t>
            </w:r>
          </w:p>
          <w:p>
            <w:pPr>
              <w:pStyle w:val="ListParagraph"/>
              <w:numPr>
                <w:ilvl w:val="0"/>
                <w:numId w:val="84"/>
              </w:numPr>
            </w:pPr>
            <w:r>
              <w:rPr/>
              <w:t xml:space="preserve">het begrip sectoranalyse</w:t>
            </w:r>
          </w:p>
          <w:p>
            <w:pPr>
              <w:pStyle w:val="ListParagraph"/>
              <w:numPr>
                <w:ilvl w:val="0"/>
                <w:numId w:val="84"/>
              </w:numPr>
            </w:pPr>
            <w:r>
              <w:rPr/>
              <w:t xml:space="preserve">het belang van de sectoranalyse</w:t>
            </w:r>
          </w:p>
          <w:p>
            <w:pPr>
              <w:pStyle w:val="ListParagraph"/>
              <w:numPr>
                <w:ilvl w:val="0"/>
                <w:numId w:val="84"/>
              </w:numPr>
            </w:pPr>
            <w:r>
              <w:rPr/>
              <w:t xml:space="preserve">de uitvoering van een sectoranalyse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ratio's van een onderneming vergelijken met deze van de sector waartoe de onderneming behoort en de onderneming op basis hiervan beoordelen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Stakeholders van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stakeholder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stakeholder beschrijven en illustreren</w:t>
              <w:br/>
              <w:t xml:space="preserve"/>
              <w:br/>
              <w:t xml:space="preserve">de stakeholders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aandeelhouders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een onderneming en haar aandeelhouders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financiële instellingen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een onderneming en de financiële instellingen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klanten en leveranciers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van een onderneming met haar klanten en haar leveranciers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overheid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van een onderneming met de overheid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 met andere stakeholders zoals buren, sectorgenoten en het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met andere stakeholders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3aso_3tso_2019-2020.pdf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bedrijfseconomie is een digitaal examen.</w:t>
      </w:r>
    </w:p>
    <w:p>
      <w:pPr>
        <w:jc w:val="both"/>
      </w:pPr>
      <w:r>
        <w:t xml:space="preserve">Vraag je je af hoe een digitaal examen verloopt? De uitleg over onze digitale examens, de instructies en heel wat voorbeeldvragen vind je op </w:t>
      </w:r>
    </w:p>
    <w:p>
      <w:pPr>
        <w:jc w:val="both"/>
      </w:pPr>
      <w:r>
        <w:t xml:space="preserve">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 </w:t>
      </w:r>
    </w:p>
    <w:p>
      <w:pPr>
        <w:jc w:val="both"/>
      </w:pPr>
      <w:r>
        <w:t xml:space="preserve">      - formularium zoals in de vakfiche</w:t>
      </w:r>
    </w:p>
    <w:p>
      <w:pPr>
        <w:jc w:val="both"/>
      </w:pPr>
      <w:r>
        <w:t xml:space="preserve">      - jaarrekening van een anonieme onderneming</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GESLOTEN VRAGEN</w:t>
      </w:r>
    </w:p>
    <w:p>
      <w:pPr>
        <w:jc w:val="both"/>
      </w:pPr>
      <w:r>
        <w:t xml:space="preserve">Je kiest een antwoord uit een aantal mogelijkheden of combineert opgegeven elementen om een antwoord samen te stellen. Je formuleert zelf geen antwoord.</w:t>
      </w:r>
    </w:p>
    <w:p>
      <w:pPr>
        <w:jc w:val="both"/>
      </w:pPr>
      <w:r>
        <w:t xml:space="preserve">Meerkeuzevraag:  je kiest de juiste mogelijkheid om de vraag te beantwoorden of een zin aan te vullen. Je krijgt daarvoor telkens drie of vier mogelijkheden. Er is altijd maar één juist antwoord.</w:t>
      </w:r>
    </w:p>
    <w:p>
      <w:pPr>
        <w:jc w:val="both"/>
      </w:pPr>
      <w:r>
        <w:t xml:space="preserve"/>
      </w:r>
    </w:p>
    <w:p>
      <w:pPr>
        <w:jc w:val="both"/>
      </w:pPr>
      <w:r>
        <w:t xml:space="preserve">Combinatievraag: je maakt de juiste combinatie tussen twee of meer groepen elementen. </w:t>
      </w:r>
    </w:p>
    <w:p>
      <w:pPr>
        <w:jc w:val="both"/>
      </w:pPr>
      <w:r>
        <w:t xml:space="preserve">Je krijgt telkens meer elementen dan je nodig hebt om de vraag te beantwoorden. Er blijven dus altijd elementen over.</w:t>
      </w:r>
    </w:p>
    <w:p>
      <w:pPr>
        <w:jc w:val="both"/>
      </w:pPr>
      <w:r>
        <w:t xml:space="preserve"/>
      </w:r>
    </w:p>
    <w:p>
      <w:pPr>
        <w:jc w:val="both"/>
      </w:pPr>
      <w:r>
        <w:t xml:space="preserve">Ordeningsvraag: je zet elementen in een chronologische of andere logische volgorde.</w:t>
      </w:r>
    </w:p>
    <w:p>
      <w:pPr>
        <w:jc w:val="both"/>
      </w:pPr>
      <w:r>
        <w:t xml:space="preserve"/>
      </w:r>
    </w:p>
    <w:p>
      <w:pPr>
        <w:jc w:val="both"/>
      </w:pPr>
      <w:r>
        <w:t xml:space="preserve">OPEN VRAGEN</w:t>
      </w:r>
    </w:p>
    <w:p>
      <w:pPr>
        <w:jc w:val="both"/>
      </w:pPr>
      <w:r>
        <w:t xml:space="preserve">Je formuleert zelf je antwoord.</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moet je het juiste antwoord aanduiden om punten te scoren;</w:t>
      </w:r>
    </w:p>
    <w:p>
      <w:pPr>
        <w:jc w:val="both"/>
      </w:pPr>
      <w:r>
        <w:t xml:space="preserve">naargelang het vraagtype kan je voor een gedeeltelijk juist antwoord soms ook punten scoren;</w:t>
      </w:r>
    </w:p>
    <w:p>
      <w:pPr>
        <w:jc w:val="both"/>
      </w:pPr>
      <w:r>
        <w:t xml:space="preserve">is er geen giscorrectie.</w:t>
      </w:r>
    </w:p>
    <w:p>
      <w:pPr>
        <w:jc w:val="both"/>
      </w:pPr>
      <w:r>
        <w:t xml:space="preserve"/>
      </w:r>
    </w:p>
    <w:p>
      <w:pPr>
        <w:jc w:val="both"/>
      </w:pPr>
      <w:r>
        <w:t xml:space="preserve">Voor open vragen bekijken de correctoren of je antwoord</w:t>
      </w:r>
    </w:p>
    <w:p>
      <w:pPr>
        <w:jc w:val="both"/>
      </w:pPr>
      <w:r>
        <w:t xml:space="preserve">de juiste economische begrippen bevat;</w:t>
      </w:r>
    </w:p>
    <w:p>
      <w:pPr>
        <w:jc w:val="both"/>
      </w:pPr>
      <w:r>
        <w:t xml:space="preserve">ondubbelzinnig is en de juiste inhoud bevat;</w:t>
      </w:r>
    </w:p>
    <w:p>
      <w:pPr>
        <w:jc w:val="both"/>
      </w:pPr>
      <w:r>
        <w:t xml:space="preserve">duidelijk gestructureerd is;</w:t>
      </w:r>
    </w:p>
    <w:p>
      <w:pPr>
        <w:jc w:val="both"/>
      </w:pPr>
      <w:r>
        <w:t xml:space="preserve"/>
      </w:r>
    </w:p>
    <w:p>
      <w:pPr>
        <w:jc w:val="both"/>
      </w:pPr>
      <w:r>
        <w:t xml:space="preserve">De begrippen die vermeld staan in de tabellen met de leerinhouden (vakjargon) moet je correct kunnen schrijven.</w:t>
      </w:r>
    </w:p>
    <w:p>
      <w:pPr>
        <w:jc w:val="both"/>
      </w:pPr>
      <w:r>
        <w:t xml:space="preserve">Wij houden echter geen rekening met andere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Start van de onderneming en de stakeholders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Marktpraktijken en consumentenbescherming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Marketingbeleid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Kostenbeleid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Voorraadbeleid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Investeringsbeleid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Kredieten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Analyse van de jaarrekening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bedrijfseconomie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bedrijfseconomie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w:t>
              <w:br/>
              <w:t xml:space="preserve"/>
              <w:br/>
              <w:t xml:space="preserve"> </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www.NBB.be</w:t>
              <w:br/>
              <w:t xml:space="preserve"/>
              <w:br/>
              <w:t xml:space="preserve">·        https://www.nbb.be/nl/over-de-nationale-bank/taken-en-activiteiten</w:t>
              <w:br/>
              <w:t xml:space="preserve"/>
              <w:br/>
              <w:t xml:space="preserve">·        https://www.nbb.be/nl/over-de-nationale-bank/eurosysteem/wisselkoersen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Nationale Bank – raadplegen van jaarrekeningen</w:t>
              <w:br/>
              <w:t xml:space="preserve"/>
              <w:br/>
              <w:t xml:space="preserve">·        taken en activiteiten</w:t>
              <w:br/>
              <w:t xml:space="preserve"/>
              <w:br/>
              <w:t xml:space="preserve">·        wisselkoersen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algemene informatie over financiële zaken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http://socialsecurity.belgium.be/nl/over-de-organisatie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Belgische sociale zekerheid: informatie en onlinediensten voor burgers en ondernemingen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http://www.plantyn.com/shop/pt-nl</w:t>
              <w:br/>
              <w:t xml:space="preserve"/>
              <w:br/>
              <w:t xml:space="preserve">lees aandachtig de informatie rond vernieuwde versies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http://www.vanin.be/nl/secundair-onderwijs/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http://economie.fgov.be/nl/consument/Handelspraktijken/</w:t>
            </w:r>
          </w:p>
          <w:p>
            <w:pPr>
              <w:pStyle w:val="ListParagraph"/>
              <w:numPr>
                <w:ilvl w:val="0"/>
                <w:numId w:val="85"/>
              </w:numPr>
            </w:pPr>
            <w:r>
              <w:rPr/>
              <w:t xml:space="preserve">Herroepingstermijnen</w:t>
            </w:r>
          </w:p>
          <w:p>
            <w:pPr>
              <w:pStyle w:val="ListParagraph"/>
              <w:numPr>
                <w:ilvl w:val="0"/>
                <w:numId w:val="85"/>
              </w:numPr>
            </w:pPr>
            <w:r>
              <w:rPr/>
              <w:t xml:space="preserve">Etikettering</w:t>
            </w:r>
          </w:p>
          <w:p>
            <w:pPr>
              <w:pStyle w:val="ListParagraph"/>
              <w:numPr>
                <w:ilvl w:val="0"/>
                <w:numId w:val="85"/>
              </w:numPr>
            </w:pPr>
            <w:r>
              <w:rPr/>
              <w:t xml:space="preserve">Prijsaanduiding</w:t>
            </w:r>
          </w:p>
          <w:p>
            <w:pPr>
              <w:pStyle w:val="ListParagraph"/>
              <w:numPr>
                <w:ilvl w:val="0"/>
                <w:numId w:val="85"/>
              </w:numPr>
            </w:pPr>
            <w:r>
              <w:rPr/>
              <w:t xml:space="preserve">Gezamenlijke aanbiedingen</w:t>
            </w:r>
          </w:p>
          <w:p>
            <w:pPr>
              <w:pStyle w:val="ListParagraph"/>
              <w:numPr>
                <w:ilvl w:val="0"/>
                <w:numId w:val="85"/>
              </w:numPr>
            </w:pPr>
            <w:r>
              <w:rPr/>
              <w:t xml:space="preserve">De piramideverkoop</w:t>
            </w:r>
          </w:p>
          <w:p>
            <w:pPr>
              <w:pStyle w:val="ListParagraph"/>
              <w:numPr>
                <w:ilvl w:val="0"/>
                <w:numId w:val="85"/>
              </w:numPr>
            </w:pPr>
            <w:r>
              <w:rPr/>
              <w:t xml:space="preserve">Vergelijkende reclame</w:t>
            </w:r>
          </w:p>
          <w:p>
            <w:pPr>
              <w:pStyle w:val="ListParagraph"/>
              <w:numPr>
                <w:ilvl w:val="0"/>
                <w:numId w:val="85"/>
              </w:numPr>
            </w:pPr>
            <w:r>
              <w:rPr/>
              <w:t xml:space="preserve">Prijsverminderingen</w:t>
            </w:r>
          </w:p>
          <w:p>
            <w:pPr>
              <w:pStyle w:val="ListParagraph"/>
              <w:numPr>
                <w:ilvl w:val="0"/>
                <w:numId w:val="85"/>
              </w:numPr>
            </w:pPr>
            <w:r>
              <w:rPr/>
              <w:t xml:space="preserve">Financiële diensten</w:t>
            </w:r>
          </w:p>
          <w:p>
            <w:pPr>
              <w:pStyle w:val="ListParagraph"/>
              <w:numPr>
                <w:ilvl w:val="0"/>
                <w:numId w:val="85"/>
              </w:numPr>
            </w:pPr>
            <w:r>
              <w:rPr/>
              <w:t xml:space="preserve">Verkoop met verlies</w:t>
            </w:r>
          </w:p>
          <w:p>
            <w:pPr>
              <w:pStyle w:val="ListParagraph"/>
              <w:numPr>
                <w:ilvl w:val="0"/>
                <w:numId w:val="85"/>
              </w:numPr>
            </w:pPr>
            <w:r>
              <w:rPr/>
              <w:t xml:space="preserve">Uitverkoop</w:t>
            </w:r>
          </w:p>
          <w:p>
            <w:pPr>
              <w:pStyle w:val="ListParagraph"/>
              <w:numPr>
                <w:ilvl w:val="0"/>
                <w:numId w:val="85"/>
              </w:numPr>
            </w:pPr>
            <w:r>
              <w:rPr/>
              <w:t xml:space="preserve">Verkoop buiten verkoopruimten of buiten de gebruikelijke plaats voor beroepsuitoefening</w:t>
            </w:r>
          </w:p>
          <w:p>
            <w:pPr>
              <w:pStyle w:val="ListParagraph"/>
              <w:numPr>
                <w:ilvl w:val="0"/>
                <w:numId w:val="85"/>
              </w:numPr>
            </w:pPr>
            <w:r>
              <w:rPr/>
              <w:t xml:space="preserve">Openbare verkoop</w:t>
            </w:r>
          </w:p>
          <w:p>
            <w:pPr>
              <w:pStyle w:val="ListParagraph"/>
              <w:numPr>
                <w:ilvl w:val="0"/>
                <w:numId w:val="85"/>
              </w:numPr>
            </w:pPr>
            <w:r>
              <w:rPr/>
              <w:t xml:space="preserve">Verkoop op afstand</w:t>
            </w:r>
          </w:p>
          <w:p>
            <w:pPr>
              <w:pStyle w:val="ListParagraph"/>
              <w:numPr>
                <w:ilvl w:val="0"/>
                <w:numId w:val="85"/>
              </w:numPr>
            </w:pPr>
            <w:r>
              <w:rPr/>
              <w:t xml:space="preserve">Contracten</w:t>
            </w:r>
          </w:p>
          <w:p>
            <w:pPr>
              <w:pStyle w:val="ListParagraph"/>
              <w:numPr>
                <w:ilvl w:val="0"/>
                <w:numId w:val="85"/>
              </w:numPr>
            </w:pPr>
            <w:r>
              <w:rPr/>
              <w:t xml:space="preserve">Betalingen</w:t>
            </w:r>
          </w:p>
          <w:p>
            <w:pPr>
              <w:pStyle w:val="ListParagraph"/>
              <w:numPr>
                <w:ilvl w:val="0"/>
                <w:numId w:val="85"/>
              </w:numPr>
            </w:pPr>
            <w:r>
              <w:rPr/>
              <w:t xml:space="preserve">Ongewenste communicaties</w:t>
            </w:r>
          </w:p>
          <w:p>
            <w:pPr>
              <w:pStyle w:val="ListParagraph"/>
              <w:numPr>
                <w:ilvl w:val="0"/>
                <w:numId w:val="85"/>
              </w:numPr>
            </w:pPr>
            <w:r>
              <w:rPr/>
              <w:t xml:space="preserve">Solden</w:t>
            </w:r>
          </w:p>
          <w:p>
            <w:pPr>
              <w:pStyle w:val="ListParagraph"/>
              <w:numPr>
                <w:ilvl w:val="0"/>
                <w:numId w:val="85"/>
              </w:numPr>
            </w:pPr>
            <w:r>
              <w:rPr/>
              <w:t xml:space="preserve">Afgedwongen aankopen</w:t>
            </w:r>
          </w:p>
          <w:p>
            <w:pPr>
              <w:pStyle w:val="ListParagraph"/>
              <w:numPr>
                <w:ilvl w:val="0"/>
                <w:numId w:val="85"/>
              </w:numPr>
            </w:pPr>
            <w:r>
              <w:rPr/>
              <w:t xml:space="preserve">Reclame</w:t>
            </w:r>
          </w:p>
          <w:p>
            <w:pPr>
              <w:pStyle w:val="ListParagraph"/>
              <w:numPr>
                <w:ilvl w:val="0"/>
                <w:numId w:val="85"/>
              </w:numPr>
            </w:pPr>
            <w:r>
              <w:rPr/>
              <w:t xml:space="preserve">Gedragscodes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marktpraktijken van ondernemingen en vrije beroepen inzake: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http://www.agentschapondernemen.be/themas/starten-met-een-bedrijf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informatie over het starten van een bedrijf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http://www.vlaio.be/content/basiskennis-bedrijfsbeheer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Bedrijfsbeheer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https://www.larcier.com/media/wysiwyg/witboeken/witboek-wetboek-vennootschappen.pdf</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Het nieuwe Wetboek van vennootschappen en verenigingen in 7 punten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5">
    <w:nsid w:val="0CAA7916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6">
    <w:nsid w:val="0CAA7916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7">
    <w:nsid w:val="0CAA7916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8">
    <w:nsid w:val="0CAA7916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9">
    <w:nsid w:val="0CAA7916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0">
    <w:nsid w:val="0CAA7917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1">
    <w:nsid w:val="0CAA7917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2">
    <w:nsid w:val="0CAA7917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3">
    <w:nsid w:val="0CAA7917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4">
    <w:nsid w:val="0CAA7917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5">
    <w:nsid w:val="0CAA7917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6">
    <w:nsid w:val="0CAA7917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7">
    <w:nsid w:val="0CAA7917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8">
    <w:nsid w:val="0CAA7917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9">
    <w:nsid w:val="0CAA7917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0">
    <w:nsid w:val="0CAA7918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1">
    <w:nsid w:val="0CAA7918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2">
    <w:nsid w:val="0CAA7918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3">
    <w:nsid w:val="0CAA7918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4">
    <w:nsid w:val="0CAA7918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