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42 geeft aan welke kenniselementen je zeker moet verwerven. In Van </w:t>
      </w:r>
      <w:r>
        <w:rPr>
          <w:i/>
        </w:rPr>
        <w:t xml:space="preserve">Dale Grammatica Frans</w:t>
      </w:r>
      <w:r>
        <w:rPr/>
        <w:t xml:space="preserve">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Dat geeft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25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basisvorming)</w:t>
              <w:br/>
              <w:t xml:space="preserve"/>
              <w:br/>
              <w:t xml:space="preserve"/>
            </w:r>
            <w:r>
              <w:rPr>
                <w:b/>
              </w:rPr>
              <w:t xml:space="preserve">Audace 6: </w:t>
            </w:r>
            <w:r>
              <w:rPr/>
              <w:t xml:space="preserve">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www.20minutes.fr/</w:t>
              <w:br/>
              <w:t xml:space="preserve">metrotime.be/fr</w:t>
              <w:br/>
              <w:t xml:space="preserve"/>
              <w:br/>
              <w:t xml:space="preserve">www.lesoir.be/</w:t>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w:t>
              <w:br/>
              <w:t xml:space="preserve"/>
              <w:br/>
              <w:t xml:space="preserve">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