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toxicologie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r>
    </w:p>
    <w:p>
      <w:r>
        <w:rPr/>
        <w:t xml:space="preserve">In het vak toxicologie heb je een algemeen beeld rond toxicologie en intoxicatie, leg je de link tussen het toxisch agens en het effect op ons organisme en je beseft dat werken in een apotheek een aangepaste plichtbewuste houding vergt en een toepassing van de deontologische regels.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TOXICOLOGIE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TOXICOLOGIE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gifstof en toxicologie</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definitie van een gifstof en van  toxicologie 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termen: </w:t>
            </w:r>
          </w:p>
          <w:p>
            <w:pPr>
              <w:pStyle w:val="ListParagraph"/>
              <w:numPr>
                <w:ilvl w:val="1"/>
                <w:numId w:val="8"/>
              </w:numPr>
            </w:pPr>
            <w:r>
              <w:rPr/>
              <w:t xml:space="preserve">LD</w:t>
            </w:r>
            <w:r>
              <w:rPr>
                <w:vertAlign w:val="subscript"/>
              </w:rPr>
              <w:t xml:space="preserve">50</w:t>
            </w:r>
            <w:r>
              <w:rPr>
                <w:color w:val="000000"/>
              </w:rPr>
              <w:t xml:space="preserve">﻿</w:t>
            </w:r>
            <w:r>
              <w:rPr/>
              <w:t xml:space="preserve"> </w:t>
            </w:r>
          </w:p>
          <w:p>
            <w:pPr>
              <w:pStyle w:val="ListParagraph"/>
              <w:numPr>
                <w:ilvl w:val="1"/>
                <w:numId w:val="8"/>
              </w:numPr>
            </w:pPr>
            <w:r>
              <w:rPr/>
              <w:t xml:space="preserve">hepatotoxiciteit </w:t>
            </w:r>
          </w:p>
          <w:p>
            <w:pPr>
              <w:pStyle w:val="ListParagraph"/>
              <w:numPr>
                <w:ilvl w:val="1"/>
                <w:numId w:val="8"/>
              </w:numPr>
            </w:pPr>
            <w:r>
              <w:rPr/>
              <w:t xml:space="preserve">bioaccumulatie </w:t>
            </w:r>
          </w:p>
          <w:p>
            <w:pPr>
              <w:pStyle w:val="ListParagraph"/>
              <w:numPr>
                <w:ilvl w:val="1"/>
                <w:numId w:val="8"/>
              </w:numPr>
            </w:pPr>
            <w:r>
              <w:rPr/>
              <w:t xml:space="preserve">halfwaardetijd van een gif </w:t>
            </w:r>
          </w:p>
          <w:p>
            <w:pPr>
              <w:pStyle w:val="ListParagraph"/>
              <w:numPr>
                <w:ilvl w:val="1"/>
                <w:numId w:val="8"/>
              </w:numPr>
            </w:pPr>
            <w:r>
              <w:rPr/>
              <w:t xml:space="preserve">teratogene stoffen </w:t>
            </w:r>
          </w:p>
          <w:p>
            <w:pPr>
              <w:pStyle w:val="ListParagraph"/>
              <w:numPr>
                <w:ilvl w:val="1"/>
                <w:numId w:val="8"/>
              </w:numPr>
            </w:pPr>
            <w:r>
              <w:rPr/>
              <w:t xml:space="preserve">carcinogene stoffen</w:t>
            </w:r>
          </w:p>
          <w:p>
            <w:pPr>
              <w:pStyle w:val="ListParagraph"/>
              <w:numPr>
                <w:ilvl w:val="1"/>
                <w:numId w:val="8"/>
              </w:numPr>
            </w:pPr>
            <w:r>
              <w:rPr/>
              <w:t xml:space="preserve">intoxicatie</w:t>
              <w:br/>
              <w:t xml:space="preserve"> </w:t>
              <w:br/>
              <w:t xml:space="preserve"/>
              <w:br/>
              <w:t xml:space="preserve"/>
              <w:br/>
              <w:t xml:space="preserve"/>
              <w:br/>
              <w:t xml:space="preserve"/>
            </w:r>
          </w:p>
          <w:p>
            <w:pPr>
              <w:pStyle w:val="ListParagraph"/>
              <w:numPr>
                <w:ilvl w:val="0"/>
                <w:numId w:val="8"/>
              </w:numPr>
            </w:pPr>
            <w:r>
              <w:rPr/>
              <w:t xml:space="preserve">inwerking van het toxicum op het menselijk lichaam</w:t>
              <w:br/>
              <w:t xml:space="preserve"/>
              <w:br/>
              <w:t xml:space="preserve"/>
              <w:br/>
              <w:t xml:space="preserve"/>
              <w:br/>
              <w:t xml:space="preserve"/>
              <w:br/>
              <w:t xml:space="preserve"/>
              <w:br/>
              <w:t xml:space="preserve"/>
            </w:r>
          </w:p>
          <w:p>
            <w:pPr>
              <w:pStyle w:val="ListParagraph"/>
              <w:numPr>
                <w:ilvl w:val="0"/>
                <w:numId w:val="8"/>
              </w:numPr>
            </w:pPr>
            <w:r>
              <w:rPr/>
              <w:t xml:space="preserve">behandeling van de intoxicatie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deze termen kunnen verklaren en toepassen.</w:t>
            </w:r>
          </w:p>
          <w:p>
            <w:pPr>
              <w:pStyle w:val="ListParagraph"/>
              <w:numPr>
                <w:ilvl w:val="0"/>
                <w:numId w:val="9"/>
              </w:numPr>
            </w:pPr>
            <w:r>
              <w:rPr/>
              <w:t xml:space="preserve">de indeling in gerechtelijke, klinische en in toxicologie van het leefmilieu aangeven</w:t>
              <w:br/>
              <w:t xml:space="preserve"/>
              <w:br/>
              <w:t xml:space="preserve"/>
              <w:br/>
              <w:t xml:space="preserve"/>
              <w:br/>
              <w:t xml:space="preserve"/>
              <w:br/>
              <w:t xml:space="preserve"/>
            </w:r>
          </w:p>
          <w:p>
            <w:pPr>
              <w:pStyle w:val="ListParagraph"/>
              <w:numPr>
                <w:ilvl w:val="0"/>
                <w:numId w:val="9"/>
              </w:numPr>
            </w:pPr>
            <w:r>
              <w:rPr/>
              <w:t xml:space="preserve">de indeling van intoxicatie volgens het klinische verloop (acute, subacute en chronische) geven en uitleggen.</w:t>
            </w:r>
          </w:p>
          <w:p>
            <w:pPr>
              <w:pStyle w:val="ListParagraph"/>
              <w:numPr>
                <w:ilvl w:val="0"/>
                <w:numId w:val="9"/>
              </w:numPr>
            </w:pPr>
            <w:r>
              <w:rPr/>
              <w:t xml:space="preserve">de indeling van intoxicatie volgens omstandigheden (criminele, zelfmoord,industriële en intoxicaties in de huiskring) kunnen geven en uitleggen</w:t>
              <w:br/>
              <w:t xml:space="preserve"/>
            </w:r>
          </w:p>
          <w:p>
            <w:pPr>
              <w:pStyle w:val="ListParagraph"/>
              <w:numPr>
                <w:ilvl w:val="0"/>
                <w:numId w:val="9"/>
              </w:numPr>
            </w:pPr>
            <w:r>
              <w:rPr/>
              <w:t xml:space="preserve">de lokale inwerking van een toxicum zonder resorptie kunnen beschrijven;</w:t>
            </w:r>
          </w:p>
          <w:p>
            <w:pPr>
              <w:pStyle w:val="ListParagraph"/>
              <w:numPr>
                <w:ilvl w:val="0"/>
                <w:numId w:val="9"/>
              </w:numPr>
            </w:pPr>
            <w:r>
              <w:rPr/>
              <w:t xml:space="preserve">de resorptie van toxische stoffen via de huid, via inhalatie en via de spijsvertering (en de bloedsomloop) kunnen beschrijven;</w:t>
            </w:r>
          </w:p>
          <w:p>
            <w:pPr>
              <w:pStyle w:val="ListParagraph"/>
              <w:numPr>
                <w:ilvl w:val="0"/>
                <w:numId w:val="9"/>
              </w:numPr>
            </w:pPr>
            <w:r>
              <w:rPr/>
              <w:t xml:space="preserve">de verdeling van het gif over het organisme kunnen aangeven;</w:t>
            </w:r>
          </w:p>
          <w:p>
            <w:pPr>
              <w:pStyle w:val="ListParagraph"/>
              <w:numPr>
                <w:ilvl w:val="0"/>
                <w:numId w:val="9"/>
              </w:numPr>
            </w:pPr>
            <w:r>
              <w:rPr/>
              <w:t xml:space="preserve">de excretie van het gif uit het lichaam aangeven.</w:t>
            </w:r>
          </w:p>
          <w:p>
            <w:pPr>
              <w:pStyle w:val="ListParagraph"/>
              <w:numPr>
                <w:ilvl w:val="0"/>
                <w:numId w:val="9"/>
              </w:numPr>
            </w:pPr>
            <w:r>
              <w:rPr/>
              <w:t xml:space="preserve">enkele belangrijke behandelingen van acute intoxicaties in verband met het ondersteunen van de vitale functies, het verwijderen van het nog niet geabsorbeerde gif en het</w:t>
            </w:r>
          </w:p>
          <w:p>
            <w:pPr>
              <w:pStyle w:val="ListParagraph"/>
              <w:numPr>
                <w:ilvl w:val="0"/>
                <w:numId w:val="9"/>
              </w:numPr>
            </w:pPr>
            <w:r>
              <w:rPr/>
              <w:t xml:space="preserve">neutraliseren van het gif kunnen omschrijven.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gassen en vluchtige gifstoffen</w:t>
            </w:r>
          </w:p>
          <w:p>
            <w:pPr>
              <w:pStyle w:val="ListParagraph"/>
              <w:numPr>
                <w:ilvl w:val="0"/>
                <w:numId w:val="10"/>
              </w:numPr>
            </w:pPr>
            <w:r>
              <w:rPr/>
              <w:t xml:space="preserve">koolstofmonoxide</w:t>
              <w:br/>
              <w:t xml:space="preserve"/>
              <w:br/>
              <w:t xml:space="preserve"/>
              <w:br/>
              <w:t xml:space="preserve"/>
              <w:br/>
              <w:t xml:space="preserve"/>
            </w:r>
          </w:p>
          <w:p>
            <w:pPr>
              <w:pStyle w:val="ListParagraph"/>
              <w:numPr>
                <w:ilvl w:val="0"/>
                <w:numId w:val="10"/>
              </w:numPr>
            </w:pPr>
            <w:r>
              <w:rPr/>
              <w:t xml:space="preserve">fluor en fluoriden</w:t>
              <w:br/>
              <w:t xml:space="preserve"/>
              <w:br/>
              <w:t xml:space="preserve"/>
              <w:br/>
              <w:t xml:space="preserve"/>
              <w:br/>
              <w:t xml:space="preserve"/>
            </w:r>
          </w:p>
          <w:p>
            <w:pPr>
              <w:pStyle w:val="ListParagraph"/>
              <w:numPr>
                <w:ilvl w:val="0"/>
                <w:numId w:val="10"/>
              </w:numPr>
            </w:pPr>
            <w:r>
              <w:rPr/>
              <w:t xml:space="preserve">waterstofsulfide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gassen en vluchtige stoffen</w:t>
            </w:r>
          </w:p>
          <w:p>
            <w:pPr>
              <w:pStyle w:val="ListParagraph"/>
              <w:numPr>
                <w:ilvl w:val="0"/>
                <w:numId w:val="11"/>
              </w:numPr>
            </w:pPr>
            <w:r>
              <w:rPr/>
              <w:t xml:space="preserve">koolstofmonoxide</w:t>
              <w:br/>
              <w:t xml:space="preserve"/>
            </w:r>
          </w:p>
          <w:p>
            <w:pPr>
              <w:pStyle w:val="ListParagraph"/>
              <w:numPr>
                <w:ilvl w:val="1"/>
                <w:numId w:val="11"/>
              </w:numPr>
            </w:pPr>
            <w:r>
              <w:rPr/>
              <w:t xml:space="preserve">de algemene eigenschappen en de bronnen van CO geven</w:t>
            </w:r>
          </w:p>
          <w:p>
            <w:pPr>
              <w:pStyle w:val="ListParagraph"/>
              <w:numPr>
                <w:ilvl w:val="1"/>
                <w:numId w:val="11"/>
              </w:numPr>
            </w:pPr>
            <w:r>
              <w:rPr/>
              <w:t xml:space="preserve">de inwerking van CO op het menselijk lichaam beschrijven</w:t>
            </w:r>
          </w:p>
          <w:p>
            <w:pPr>
              <w:pStyle w:val="ListParagraph"/>
              <w:numPr>
                <w:ilvl w:val="1"/>
                <w:numId w:val="11"/>
              </w:numPr>
            </w:pPr>
            <w:r>
              <w:rPr/>
              <w:t xml:space="preserve">de symptomen, behandeling en preventie van CO-intoxicatie geven</w:t>
            </w:r>
          </w:p>
          <w:p>
            <w:pPr>
              <w:pStyle w:val="ListParagraph"/>
              <w:numPr>
                <w:ilvl w:val="0"/>
                <w:numId w:val="11"/>
              </w:numPr>
            </w:pPr>
            <w:r>
              <w:rPr/>
              <w:t xml:space="preserve">fluor en fluoriden</w:t>
              <w:br/>
              <w:t xml:space="preserve"/>
            </w:r>
          </w:p>
          <w:p>
            <w:pPr>
              <w:pStyle w:val="ListParagraph"/>
              <w:numPr>
                <w:ilvl w:val="1"/>
                <w:numId w:val="11"/>
              </w:numPr>
            </w:pPr>
            <w:r>
              <w:rPr/>
              <w:t xml:space="preserve">algemene eigenschappen van fluor en fluoriden geven</w:t>
            </w:r>
          </w:p>
          <w:p>
            <w:pPr>
              <w:pStyle w:val="ListParagraph"/>
              <w:numPr>
                <w:ilvl w:val="1"/>
                <w:numId w:val="11"/>
              </w:numPr>
            </w:pPr>
            <w:r>
              <w:rPr/>
              <w:t xml:space="preserve">symptomen en behandeling van fluorose aangeven</w:t>
            </w:r>
          </w:p>
          <w:p>
            <w:pPr>
              <w:pStyle w:val="ListParagraph"/>
              <w:numPr>
                <w:ilvl w:val="1"/>
                <w:numId w:val="11"/>
              </w:numPr>
            </w:pPr>
            <w:r>
              <w:rPr/>
              <w:t xml:space="preserve">symptomen, behandeling en preventie van F-intoxicatie aangeven</w:t>
            </w:r>
          </w:p>
          <w:p>
            <w:pPr>
              <w:pStyle w:val="ListParagraph"/>
              <w:numPr>
                <w:ilvl w:val="0"/>
                <w:numId w:val="11"/>
              </w:numPr>
            </w:pPr>
            <w:r>
              <w:rPr/>
              <w:t xml:space="preserve">waterstofsulfide</w:t>
              <w:br/>
              <w:t xml:space="preserve"/>
            </w:r>
          </w:p>
          <w:p>
            <w:pPr>
              <w:pStyle w:val="ListParagraph"/>
              <w:numPr>
                <w:ilvl w:val="1"/>
                <w:numId w:val="11"/>
              </w:numPr>
            </w:pPr>
            <w:r>
              <w:rPr/>
              <w:t xml:space="preserve">algemene eigenschappen van H2S geven</w:t>
            </w:r>
          </w:p>
          <w:p>
            <w:pPr>
              <w:pStyle w:val="ListParagraph"/>
              <w:numPr>
                <w:ilvl w:val="1"/>
                <w:numId w:val="11"/>
              </w:numPr>
            </w:pPr>
            <w:r>
              <w:rPr/>
              <w:t xml:space="preserve">symptomen, behandeling en preventie van H</w:t>
            </w:r>
            <w:r>
              <w:rPr>
                <w:vertAlign w:val="subscript"/>
              </w:rPr>
              <w:t xml:space="preserve">2</w:t>
            </w:r>
            <w:r>
              <w:rPr/>
              <w:t xml:space="preserve">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zuren, basen en zouten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algemene symptomen en behandeling bij aantasting door zuren, basen en zouten met voorbeelden illustreren.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lood en loodverbindingen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2"/>
              </w:numPr>
            </w:pPr>
            <w:r>
              <w:rPr/>
              <w:t xml:space="preserve">de eerste en de latere symptomen van een chronische loodintoxicatie aangeven</w:t>
            </w:r>
          </w:p>
          <w:p>
            <w:pPr>
              <w:pStyle w:val="ListParagraph"/>
              <w:numPr>
                <w:ilvl w:val="0"/>
                <w:numId w:val="12"/>
              </w:numPr>
            </w:pPr>
            <w:r>
              <w:rPr/>
              <w:t xml:space="preserve">de belangrijkste oorzaken van loodintoxicatie geven</w:t>
            </w:r>
          </w:p>
          <w:p>
            <w:pPr>
              <w:pStyle w:val="ListParagraph"/>
              <w:numPr>
                <w:ilvl w:val="0"/>
                <w:numId w:val="12"/>
              </w:numPr>
            </w:pPr>
            <w:r>
              <w:rPr/>
              <w:t xml:space="preserve">de behandeling van loodintoxicatie schetsen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3"/>
              </w:numPr>
            </w:pPr>
            <w:r>
              <w:rPr/>
              <w:t xml:space="preserve">methanol en ethanol</w:t>
              <w:br/>
              <w:t xml:space="preserve"/>
            </w:r>
          </w:p>
          <w:p>
            <w:pPr>
              <w:pStyle w:val="ListParagraph"/>
              <w:numPr>
                <w:ilvl w:val="0"/>
                <w:numId w:val="13"/>
              </w:numPr>
            </w:pPr>
            <w:r>
              <w:rPr/>
              <w:t xml:space="preserve">methanol (methylalcohol)</w:t>
              <w:br/>
              <w:t xml:space="preserve"/>
            </w:r>
          </w:p>
          <w:p>
            <w:pPr>
              <w:pStyle w:val="ListParagraph"/>
              <w:numPr>
                <w:ilvl w:val="0"/>
                <w:numId w:val="13"/>
              </w:numPr>
            </w:pPr>
            <w:r>
              <w:rPr/>
              <w:t xml:space="preserve">ethanol (ethylalcohol)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4"/>
              </w:numPr>
            </w:pPr>
            <w:r>
              <w:rPr/>
              <w:t xml:space="preserve">de algemene eigenschappen van methanol en ethanol geven</w:t>
            </w:r>
          </w:p>
          <w:p>
            <w:pPr>
              <w:pStyle w:val="ListParagraph"/>
              <w:numPr>
                <w:ilvl w:val="0"/>
                <w:numId w:val="14"/>
              </w:numPr>
            </w:pPr>
            <w:r>
              <w:rPr/>
              <w:t xml:space="preserve">symptomen en behandeling van methanolintoxicatie beschrijven</w:t>
            </w:r>
          </w:p>
          <w:p>
            <w:pPr>
              <w:pStyle w:val="ListParagraph"/>
              <w:numPr>
                <w:ilvl w:val="0"/>
                <w:numId w:val="14"/>
              </w:numPr>
            </w:pPr>
            <w:r>
              <w:rPr/>
              <w:t xml:space="preserve">symptomen en behandeling van ethanolintoxicatie beschrijven</w:t>
            </w:r>
          </w:p>
          <w:p>
            <w:pPr>
              <w:pStyle w:val="ListParagraph"/>
              <w:numPr>
                <w:ilvl w:val="0"/>
                <w:numId w:val="14"/>
              </w:numPr>
            </w:pPr>
            <w:r>
              <w:rPr/>
              <w:t xml:space="preserve">tolerantie en erfelijke factoren bij alcoholgebruik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verdovende, hallucinogene en opwekkende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symptomen en behandeling van drugsintoxicatie aangeven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pesticiden</w:t>
            </w:r>
          </w:p>
          <w:p>
            <w:pPr>
              <w:pStyle w:val="ListParagraph"/>
              <w:numPr>
                <w:ilvl w:val="0"/>
                <w:numId w:val="15"/>
              </w:numPr>
            </w:pPr>
            <w:r>
              <w:rPr/>
              <w:t xml:space="preserve">insecticiden en insectenwerende stoffen</w:t>
              <w:br/>
              <w:t xml:space="preserve"/>
              <w:br/>
              <w:t xml:space="preserve"/>
            </w:r>
          </w:p>
          <w:p>
            <w:pPr>
              <w:pStyle w:val="ListParagraph"/>
              <w:numPr>
                <w:ilvl w:val="0"/>
                <w:numId w:val="15"/>
              </w:numPr>
            </w:pPr>
            <w:r>
              <w:rPr/>
              <w:t xml:space="preserve">rodenticiden</w:t>
              <w:br/>
              <w:t xml:space="preserve"/>
              <w:br/>
              <w:t xml:space="preserve"/>
            </w:r>
          </w:p>
          <w:p>
            <w:pPr>
              <w:pStyle w:val="ListParagraph"/>
              <w:numPr>
                <w:ilvl w:val="0"/>
                <w:numId w:val="15"/>
              </w:numPr>
            </w:pPr>
            <w:r>
              <w:rPr/>
              <w:t xml:space="preserve">herbiciden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pesticiden</w:t>
              <w:br/>
              <w:t xml:space="preserve"/>
            </w:r>
          </w:p>
          <w:p>
            <w:pPr>
              <w:pStyle w:val="ListParagraph"/>
              <w:numPr>
                <w:ilvl w:val="0"/>
                <w:numId w:val="16"/>
              </w:numPr>
            </w:pPr>
            <w:r>
              <w:rPr/>
              <w:t xml:space="preserve">algemene eigenschappen, symptomen en behandeling van intoxicatie door insecticiden en insectenwerende stoffen geven</w:t>
            </w:r>
          </w:p>
          <w:p>
            <w:pPr>
              <w:pStyle w:val="ListParagraph"/>
              <w:numPr>
                <w:ilvl w:val="0"/>
                <w:numId w:val="16"/>
              </w:numPr>
            </w:pPr>
            <w:r>
              <w:rPr/>
              <w:t xml:space="preserve">algemene eigenschappen en gebruik van rodenticiden illustreren met voorbeelden;</w:t>
            </w:r>
          </w:p>
          <w:p>
            <w:pPr>
              <w:pStyle w:val="ListParagraph"/>
              <w:numPr>
                <w:ilvl w:val="0"/>
                <w:numId w:val="16"/>
              </w:numPr>
            </w:pPr>
            <w:r>
              <w:rPr/>
              <w:t xml:space="preserve">algemene eigenschappen en gebruik van herbiciden illustreren met voorbeelden;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toxicologie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1. Gifstoffen en toxicologie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2. Gassen en vluchtige stoffen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3. Zuren en basen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4. Intoxicaties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5. Drugsintoxicatie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6. Pesticiden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Toxicologie van huis, tuin en keuken (Koen Van Deun)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Campinia Media.be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9769035612051</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www.antigifcentrum.be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www.dedruglijn.be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www.farmacotherapeutischkompas.nl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www.bcfi.be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www.gevaarlijkestoffen.be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www.gezondheidenmilieu.be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www.rodekruisvlaanderen.be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