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de onderzoekscompetentie krijg je een opdracht binnen het vak Frans 3ASO MT.</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 aso moderne talen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Arnold, J. e.a. (2013) Spark Research Competence Guide. Kalmthout: Pelckmans. ISBN 9789028970045</w:t>
              <w:br/>
              <w:t xml:space="preserve"/>
              <w:br/>
              <w:t xml:space="preserve">Vandekerckhove, J. e.a. (2013) Frappant Nederlands 5|6 Basisboek. Kapellen: Uitgeverij Pelckmans. ISBN 9789028957909</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