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kso en tso moet je deze vaardigheden globaal beheersen op het niveau A2 / B1 van het ERK.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 </w:t>
      </w:r>
      <w:r>
        <w:rPr>
          <w:b/>
        </w:rPr>
        <w:t xml:space="preserve">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3kso/3tso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36 -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