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medische zorg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Het KB van 5 februari 1997 betreffende de beroeps-</w:t>
        <w:br/>
        <w:t>titel- en de kwalificatievereisten voor de uitoefening van het beroep van farmaceutisch-technisch assistent en houdende vaststelling van de lijst van handelingen waarmee deze laatste </w:t>
        <w:br/>
        <w:t>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w:t>
        <w:br/>
        <w:t xml:space="preserve"/>
        <w:br/>
        <w:t xml:space="preserve">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Je kan kiezen wie je jouw diploma laat uitreiken.</w:t>
        <w:br/>
        <w:t xml:space="preserve"/>
        <w:br/>
        <w:t xml:space="preserve">Als de Examencommissie je  diploma moet uitreiken, dan moet je een vrijstellingsdossier opstarten. Op de website van de EC vind je hierover meer uitleg.</w:t>
        <w:br/>
        <w:t xml:space="preserve"/>
        <w:br/>
        <w:t xml:space="preserve">Als een CVO het diploma moet uitreiken, dan moet je via de meldingen op het EC-Platform een overzicht van je resultaten vragen. Dit overzicht heeft het CVO nodig om je vrijstellingsdossier in orde te brengen.</w:t>
        <w:br/>
        <w:t xml:space="preserve"/>
        <w:br/>
        <w:t xml:space="preserve">De modules worden in een CVO in bepaalde periodes van het schooljaar georganiseerd.</w:t>
        <w:br/>
        <w:t xml:space="preserve">Neem dus tijdig contact op met het CVO om je in te schrijven. Op deze website vind je de contactgegevens van de CVO's die de opleiding FTA aanbieden in hun programma:</w:t>
        <w:br/>
        <w:t xml:space="preserve"/>
        <w:br/>
        <w:t xml:space="preserve">http://www.ond.vlaanderen.be/onderwijsaanbod/lijst.asp?studie=717&amp;hs=317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Wonden, letsels en aandoeningen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Medische noodsituaties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Zorgproducten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Verbandmaterialen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Eerste hulp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behandeling van brandwonden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Huisapotheek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Wonden, letsels en aandoeningen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Wonden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 wonde</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van een wonde omschrijven</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brandwonden, schaafwonden, snijwonden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wonden onderscheiden en het verschil tussen eerste-, tweede- en derdegraads brandwonden herkennen en omschrijven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wondheling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wondheling omschrijven en verklaren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Letsels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breuken, ontwrichtingen, verstuikingen, kneuzingen, spier- en peesscheuren, wervelletsels</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letsels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verklaren tussen de verschillende soorten letsels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Aandoeningen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stoornissen ademhaling: hyperventilatie, kortademigheid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hersenschudding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vergiftiging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Medische noodsituaties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correct handelen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essentiële, opeenvolgende stappen opsommen die men best toepast in noodsituaties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medische nooddiensten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medische nooddiensten opsommen en de belangrijkste noodnummers opsommen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stabiele zijligging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stabiele zijligging herkennen en toepassen</w:t>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de stabiele zijligging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 CPR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CPR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CPR en het adequaat toepassen ervan verwoorden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automatische externe defibrillator (AED)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AED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AED en het adequaat toepassen ervan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Zorgproducten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reinigingsmiddelen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isotone oplossingen</w:t>
            </w:r>
          </w:p>
          <w:p>
            <w:pPr>
              <w:pStyle w:val="ListParagraph"/>
              <w:numPr>
                <w:ilvl w:val="0"/>
                <w:numId w:val="8"/>
              </w:numPr>
            </w:pPr>
            <w:r>
              <w:rPr/>
              <w:t xml:space="preserve">leidingwater</w:t>
            </w:r>
          </w:p>
          <w:p>
            <w:pPr>
              <w:pStyle w:val="ListParagraph"/>
              <w:numPr>
                <w:ilvl w:val="0"/>
                <w:numId w:val="8"/>
              </w:numPr>
            </w:pPr>
            <w:r>
              <w:rPr/>
              <w:t xml:space="preserve">waterstofperoxide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isotone oplossingen en leidingwater goede reinigingsmiddelen zijn</w:t>
              <w:br/>
              <w:t xml:space="preserve"/>
              <w:br/>
              <w:t xml:space="preserve"/>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ontsmettingsmiddelen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9"/>
              </w:numPr>
            </w:pPr>
            <w:r>
              <w:rPr/>
              <w:t xml:space="preserve">alcohol</w:t>
            </w:r>
          </w:p>
          <w:p>
            <w:pPr>
              <w:pStyle w:val="ListParagraph"/>
              <w:numPr>
                <w:ilvl w:val="0"/>
                <w:numId w:val="9"/>
              </w:numPr>
            </w:pPr>
            <w:r>
              <w:rPr/>
              <w:t xml:space="preserve">chloorhexidine</w:t>
            </w:r>
          </w:p>
          <w:p>
            <w:pPr>
              <w:pStyle w:val="ListParagraph"/>
              <w:numPr>
                <w:ilvl w:val="0"/>
                <w:numId w:val="9"/>
              </w:numPr>
            </w:pPr>
            <w:r>
              <w:rPr/>
              <w:t xml:space="preserve">chloorverbindingen</w:t>
            </w:r>
          </w:p>
          <w:p>
            <w:pPr>
              <w:pStyle w:val="ListParagraph"/>
              <w:numPr>
                <w:ilvl w:val="0"/>
                <w:numId w:val="9"/>
              </w:numPr>
            </w:pPr>
            <w:r>
              <w:rPr/>
              <w:t xml:space="preserve">jodoforen</w:t>
            </w:r>
          </w:p>
          <w:p>
            <w:pPr>
              <w:pStyle w:val="ListParagraph"/>
              <w:numPr>
                <w:ilvl w:val="0"/>
                <w:numId w:val="9"/>
              </w:numPr>
            </w:pPr>
            <w:r>
              <w:rPr/>
              <w:t xml:space="preserve">topische antibacteriële 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ontsmettende eigenschappen van de verschillende producten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in gebruik van de verschillende producten verwoorden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 soort ontsmettingsmiddel voorbeelden van merknamen op de huidige markt opnoemen ( Sterilon, Hibitane, Chloramine, Qualiphar, iso-Betadine, Fucidine, Nitrofural,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dat eosine, mercurochroom en ether onvoldoende antiseptisch werken voor de huid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wondhelende zalven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wondhelende zalven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eventuele functies en de eventuele eigenschappen van wondhelende zalven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Verbandmaterialen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0"/>
              </w:numPr>
            </w:pPr>
            <w:r>
              <w:rPr/>
              <w:t xml:space="preserve">steriele en niet-steriele verbanden</w:t>
            </w:r>
          </w:p>
          <w:p>
            <w:pPr>
              <w:pStyle w:val="ListParagraph"/>
              <w:numPr>
                <w:ilvl w:val="0"/>
                <w:numId w:val="10"/>
              </w:numPr>
            </w:pPr>
            <w:r>
              <w:rPr/>
              <w:t xml:space="preserve">passieve en actieve verbanden</w:t>
            </w:r>
          </w:p>
          <w:p>
            <w:pPr>
              <w:pStyle w:val="ListParagraph"/>
              <w:numPr>
                <w:ilvl w:val="0"/>
                <w:numId w:val="10"/>
              </w:numPr>
            </w:pPr>
            <w:r>
              <w:rPr/>
              <w:t xml:space="preserve">geïmpregneerde verbanden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verklaren tussen steriele en niet steriele verbanden en tussen passieve en actieve verbanden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wat geïmpregneerde verbanden zijn en enkele voorbeelden geven van toegevoegde stoffen en hun werking</w:t>
              <w:br/>
              <w:t xml:space="preserve"/>
              <w:br/>
              <w:t xml:space="preserve"/>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pleisters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1"/>
              </w:numPr>
            </w:pPr>
            <w:r>
              <w:rPr/>
              <w:t xml:space="preserve">wondpleisters</w:t>
            </w:r>
          </w:p>
          <w:p>
            <w:pPr>
              <w:pStyle w:val="ListParagraph"/>
              <w:numPr>
                <w:ilvl w:val="0"/>
                <w:numId w:val="11"/>
              </w:numPr>
            </w:pPr>
            <w:r>
              <w:rPr/>
              <w:t xml:space="preserve">hypo-allergene kleefpleisters</w:t>
            </w:r>
          </w:p>
          <w:p>
            <w:pPr>
              <w:pStyle w:val="ListParagraph"/>
              <w:numPr>
                <w:ilvl w:val="0"/>
                <w:numId w:val="11"/>
              </w:numPr>
            </w:pPr>
            <w:r>
              <w:rPr/>
              <w:t xml:space="preserve">hechtsstrips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kompressen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2"/>
              </w:numPr>
            </w:pPr>
            <w:r>
              <w:rPr/>
              <w:t xml:space="preserve">gaaskompressen</w:t>
            </w:r>
          </w:p>
          <w:p>
            <w:pPr>
              <w:pStyle w:val="ListParagraph"/>
              <w:numPr>
                <w:ilvl w:val="0"/>
                <w:numId w:val="12"/>
              </w:numPr>
            </w:pPr>
            <w:r>
              <w:rPr/>
              <w:t xml:space="preserve">non-woven kompressen</w:t>
            </w:r>
          </w:p>
          <w:p>
            <w:pPr>
              <w:pStyle w:val="ListParagraph"/>
              <w:numPr>
                <w:ilvl w:val="0"/>
                <w:numId w:val="12"/>
              </w:numPr>
            </w:pPr>
            <w:r>
              <w:rPr/>
              <w:t xml:space="preserve">zalfkompressen</w:t>
            </w:r>
          </w:p>
          <w:p>
            <w:pPr>
              <w:pStyle w:val="ListParagraph"/>
              <w:numPr>
                <w:ilvl w:val="0"/>
                <w:numId w:val="12"/>
              </w:numPr>
            </w:pPr>
            <w:r>
              <w:rPr/>
              <w:t xml:space="preserve">metallinegazen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speciale 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3"/>
              </w:numPr>
            </w:pPr>
            <w:r>
              <w:rPr/>
              <w:t xml:space="preserve">schuimverbanden</w:t>
            </w:r>
          </w:p>
          <w:p>
            <w:pPr>
              <w:pStyle w:val="ListParagraph"/>
              <w:numPr>
                <w:ilvl w:val="0"/>
                <w:numId w:val="13"/>
              </w:numPr>
            </w:pPr>
            <w:r>
              <w:rPr/>
              <w:t xml:space="preserve">hydrofiber</w:t>
              <w:br/>
              <w:t xml:space="preserve"/>
            </w:r>
          </w:p>
          <w:p>
            <w:pPr>
              <w:pStyle w:val="ListParagraph"/>
              <w:numPr>
                <w:ilvl w:val="0"/>
                <w:numId w:val="13"/>
              </w:numPr>
            </w:pPr>
            <w:r>
              <w:rPr/>
              <w:t xml:space="preserve">hydrocolloïden</w:t>
              <w:br/>
              <w:t xml:space="preserve"/>
            </w:r>
          </w:p>
          <w:p>
            <w:pPr>
              <w:pStyle w:val="ListParagraph"/>
              <w:numPr>
                <w:ilvl w:val="0"/>
                <w:numId w:val="13"/>
              </w:numPr>
            </w:pPr>
            <w:r>
              <w:rPr/>
              <w:t xml:space="preserve">hydrogel</w:t>
              <w:br/>
              <w:t xml:space="preserve"/>
            </w:r>
          </w:p>
          <w:p>
            <w:pPr>
              <w:pStyle w:val="ListParagraph"/>
              <w:numPr>
                <w:ilvl w:val="0"/>
                <w:numId w:val="13"/>
              </w:numPr>
            </w:pPr>
            <w:r>
              <w:rPr/>
              <w:t xml:space="preserve">polyurethaanfilm</w:t>
              <w:br/>
              <w:t xml:space="preserve"/>
            </w:r>
          </w:p>
          <w:p>
            <w:pPr>
              <w:pStyle w:val="ListParagraph"/>
              <w:numPr>
                <w:ilvl w:val="0"/>
                <w:numId w:val="13"/>
              </w:numPr>
            </w:pPr>
            <w:r>
              <w:rPr/>
              <w:t xml:space="preserve">alginaatverbanden</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zwachtels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4"/>
              </w:numPr>
            </w:pPr>
            <w:r>
              <w:rPr/>
              <w:t xml:space="preserve">elastische zwachtels</w:t>
              <w:br/>
              <w:t xml:space="preserve"/>
            </w:r>
          </w:p>
          <w:p>
            <w:pPr>
              <w:pStyle w:val="ListParagraph"/>
              <w:numPr>
                <w:ilvl w:val="0"/>
                <w:numId w:val="14"/>
              </w:numPr>
            </w:pPr>
            <w:r>
              <w:rPr/>
              <w:t xml:space="preserve">zelfklevende zwachtels</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snelverbanden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snelverbanden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geur-absorberende 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geur-absorberende verbanden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Eerste hulp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ongevallen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5"/>
              </w:numPr>
            </w:pPr>
            <w:r>
              <w:rPr/>
              <w:t xml:space="preserve">schaaf- en snijwonden</w:t>
            </w:r>
          </w:p>
          <w:p>
            <w:pPr>
              <w:pStyle w:val="ListParagraph"/>
              <w:numPr>
                <w:ilvl w:val="0"/>
                <w:numId w:val="15"/>
              </w:numPr>
            </w:pPr>
            <w:r>
              <w:rPr/>
              <w:t xml:space="preserve">bloedingen</w:t>
            </w:r>
          </w:p>
          <w:p>
            <w:pPr>
              <w:pStyle w:val="ListParagraph"/>
              <w:numPr>
                <w:ilvl w:val="0"/>
                <w:numId w:val="15"/>
              </w:numPr>
            </w:pPr>
            <w:r>
              <w:rPr/>
              <w:t xml:space="preserve">breuken</w:t>
            </w:r>
          </w:p>
          <w:p>
            <w:pPr>
              <w:pStyle w:val="ListParagraph"/>
              <w:numPr>
                <w:ilvl w:val="0"/>
                <w:numId w:val="15"/>
              </w:numPr>
            </w:pPr>
            <w:r>
              <w:rPr/>
              <w:t xml:space="preserve">verstuikingen en kneuzingen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eerste hulp verloopt bij de verschillende ongevallen </w:t>
              <w:br/>
              <w:t xml:space="preserve"/>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wanneer men naar de arts moet doorverwijzen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situaties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6"/>
              </w:numPr>
            </w:pPr>
            <w:r>
              <w:rPr/>
              <w:t xml:space="preserve">belemmering ademhaling door vreemd voorwerp</w:t>
            </w:r>
          </w:p>
          <w:p>
            <w:pPr>
              <w:pStyle w:val="ListParagraph"/>
              <w:numPr>
                <w:ilvl w:val="0"/>
                <w:numId w:val="16"/>
              </w:numPr>
            </w:pPr>
            <w:r>
              <w:rPr/>
              <w:t xml:space="preserve">hyperventilatie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eerste hulp verloopt bij de verschillende situaties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wanneer men naar de arts moet doorverwijzen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behandeling van brandwonden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verzorging eerste graads brandwonden</w:t>
              <w:br/>
              <w:t xml:space="preserve"/>
            </w:r>
          </w:p>
          <w:p>
            <w:pPr>
              <w:pStyle w:val="ListParagraph"/>
              <w:numPr>
                <w:ilvl w:val="0"/>
                <w:numId w:val="17"/>
              </w:numPr>
            </w:pPr>
            <w:r>
              <w:rPr/>
              <w:t xml:space="preserve">verzorging tweede graads brandwonden</w:t>
              <w:br/>
              <w:t xml:space="preserve"/>
            </w:r>
          </w:p>
          <w:p>
            <w:pPr>
              <w:pStyle w:val="ListParagraph"/>
              <w:numPr>
                <w:ilvl w:val="0"/>
                <w:numId w:val="17"/>
              </w:numPr>
            </w:pPr>
            <w:r>
              <w:rPr/>
              <w:t xml:space="preserve">debrideren</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richtlijnen omschrijven om brandwonden te verzorgen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producten omschrijven om brandwonden te hydrateren, te reinigen en te ontsmetten</w:t>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wat debrideren is en het belang ervan in functie van de wondheling verwoorden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Huisapotheek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huisapotheek</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welke basismaterialen in elke huisapotheek moeten aanwezig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Medische zorg 3tso is een digitaal examen. </w:t>
      </w:r>
    </w:p>
    <w:p>
      <w:pPr>
        <w:jc w:val="both"/>
      </w:pPr>
      <w:r>
        <w:t xml:space="preserve">Vraag je je af hoe een digitaal examen verloopt? </w:t>
      </w:r>
    </w:p>
    <w:p>
      <w:pPr>
        <w:jc w:val="both"/>
      </w:pPr>
      <w:r>
        <w:t xml:space="preserve">De uitleg over onze digitale examens, de instructies en heel wat voorbeeldvragen vind je op </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 </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Wonden, letsels en aandoeningen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Medische noodsituaties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Zorgproducten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Verbandmaterialen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Eerste hulp</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Behandeling brandwonden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Huisapotheek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Voorbeeldig handelen Medicatie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Siereveld, G.H.</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978 90 313 8112 8</w:t>
              <w:br/>
              <w:t xml:space="preserve"/>
              <w:br/>
              <w:t xml:space="preserve">NUR 897</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http://www.brandwonden.be/data/pdf/behandelen-van-brandwonden-in-de-thuiszorg.pdf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http://www.ikehbo.nl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http://www.hetvlaamsekruis.be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Naslagwerk: Help! Eerste hulp voor iedereen.</w:t>
              <w:br/>
              <w:t xml:space="preserve">Bestellen via: http://www.rodekruis.be/NL/Activiteiten/Opleidingen/BoekHelp/bestelinformatie/bestel.htm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