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toegepaste psychologie 3 tso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2018 tot en met 31 december  2018</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Leerplannen</w:t>
      </w:r>
      <w:r w:rsidR="00AF709A">
        <w:t xml:space="preserve"> </w:t>
      </w:r>
      <w:r w:rsidR="0034339E">
        <w:t xml:space="preserve">: </w:t>
      </w:r>
      <w:r>
        <w:t>http://ond.vvkso-ict.com/vvksomainnieuw/toonleerplan3.asp?LTcomplex=1&amp;Ltlt=717&amp;ltnaam=Onthaal+en+public+relations</w:t>
        <w:br/>
        <w:t>http://www.ovsg.be/leerplannen/secundair-onderwijs</w:t>
        <w:br/>
        <w:t>http://pro.g-o.be/blog/Documents/TSO%20tweede%20en%20derde%20graad%202016-2017.pdf</w:t>
        <w:br/>
        <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Voor de studierichting onthaal en public relations zijn twee pijlers belangrijk, nl. de onthaalfunctie enerzijds en de uitvoerende PR-taken anderzijds. Naast basisvaardigheden rond onthaal, PR, receptie en telefonisch onthaal zijn er gespecialiseerde functies waarin men later terecht kan, bv. e-commerce, call centers... De klemtoon ligt op de multi &amp;ndash; sectorale onthaalfunctie, zowel in de profit als in de non-profit, waarbij klantgerichtheid en assertiviteit belangrijk zijn.</w:t>
        <w:br/>
        <w:t xml:space="preserve"/>
        <w:br/>
        <w:t xml:space="preserve">Psychologie is een discipline dat bij veel mensen interesse opwerkt. Zo bevat ook deze richting een inleiding in de psychologie. Aangezien je toekomstige werkveld zeer divers zal zijn, kan het soms doorslaggevend zijn om op een (gepaste) doelgerichte en professionele wijze te reageren. Op die manier is het van belang om een flinke dosis psychologische kennis aan te bieden over vooral agogische en communicatieve vaardigheden.</w:t>
      </w:r>
    </w:p>
    <w:p>
      <w:r>
        <w:rPr/>
        <w:t xml:space="preserve"/>
      </w:r>
      <w:r>
        <w:rPr>
          <w:color w:val="00B050"/>
        </w:rPr>
        <w:t/>
      </w:r>
    </w:p>
    <w:p w14:paraId="70391787" w14:textId="3DB223A8" w:rsidR="00047953" w:rsidRDefault="001D02B3" w:rsidP="0082741A">
      <w:r>
        <w:rPr>
          <w:color w:val="00B050"/>
        </w:rPr>
        <w:t/>
      </w:r>
      <w:r>
        <w:t/>
      </w:r>
      <w:r>
        <w:rPr/>
        <w:t xml:space="preserve">In het eerste deel leer je vooral over de wisselwerking tussen psychologie en andere deelgebieden van psychologie. Om daarna over te gaan tot de echte psychologische materie. Specifiek krijg je een inzicht in de waarneming en de menselijke gedragingen. Het menselijk handelen moet steeds dé drijfveer zijn om nieuwe dingen in vraag te stellen.</w:t>
        <w:br/>
        <w:t xml:space="preserve"/>
        <w:br/>
        <w:t xml:space="preserve">Je staat stil bij het belang van sociale vaardigheden, beroepshoudingen en attitudes. Verder ga je je ook verdiepen in geheugen &amp;ndash; en denkprocessen en als laatste op onze emoties. In de huidige samenleving is communicatie niet meer weg te denken met de daarbij horende communicatiestops. Je leert omgaan met deze hindernissen.</w:t>
        <w:br/>
        <w:t xml:space="preserve"/>
        <w:br/>
        <w:t xml:space="preserve">Stress, burn-out zijn termen die niet meer weg te denken zijn in onze maatschappij. We leven volgens sommigen te gehaast, er wordt teveel van ons verwacht. We gaan daarom dieper in op de motivatie van werknemers, do's en don'ts van een leider,...</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Psychologie in de samenleving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Het gedrag van de mens observeren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mens als persoon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mens en zijn relaties</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mens en zijn werkwereld</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Psychologie in de samenleving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Begrippen:</w:t>
              <w:br/>
              <w:t xml:space="preserve">- Psychologie</w:t>
              <w:br/>
              <w:t xml:space="preserve"/>
              <w:br/>
              <w:t xml:space="preserve">- Toegepaste psychologie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benoemen en vergelijken met elkaar</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Psychologie in de richting onthaal en public relations </w:t>
              <w:br/>
              <w:t xml:space="preserve">- Onthaal</w:t>
              <w:br/>
              <w:t xml:space="preserve"/>
              <w:br/>
              <w:t xml:space="preserve">- Reclame</w:t>
              <w:br/>
              <w:t xml:space="preserve"/>
              <w:br/>
              <w:t xml:space="preserve">- Verkoop</w:t>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termen toepassen en illustreren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Verschillende onderdelen van gedragswetenschappen :</w:t>
              <w:br/>
              <w:t xml:space="preserve"/>
              <w:br/>
              <w:t xml:space="preserve">- Mensenkennis, pseudowetenschap en psychologische wetenschap</w:t>
              <w:br/>
              <w:t xml:space="preserve">- Psychiatrie, sociologie, (ped)agogie, antropologie,…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beschrijven, toepassen en vergelijken met elkaar</w:t>
              <w:br/>
              <w:t xml:space="preserve">Deze begrippen/ beroepen omschrijven, toepassen, illustreren en vergelijken met elkaar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Onderzoeksmethoden met betrekking tot toegepaste psychologie:</w:t>
              <w:br/>
              <w:t xml:space="preserve"/>
              <w:br/>
              <w:t xml:space="preserve">- Observatie</w:t>
              <w:br/>
              <w:t xml:space="preserve"/>
              <w:br/>
              <w:t xml:space="preserve">- Gevalsbeschrijving</w:t>
              <w:br/>
              <w:t xml:space="preserve">- Experiment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onderzoekmethoden toepassen en illustreren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Het gedrag van de mens observeren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Waarneming</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waarnemingsproces :</w:t>
              <w:br/>
              <w:t xml:space="preserve"/>
              <w:br/>
              <w:t xml:space="preserve">- Prikkels</w:t>
              <w:br/>
              <w:t xml:space="preserve"/>
              <w:br/>
              <w:t xml:space="preserve">- Zintuigen</w:t>
              <w:br/>
              <w:t xml:space="preserve"/>
              <w:br/>
              <w:t xml:space="preserve">- Hersenen </w:t>
              <w:br/>
              <w:t xml:space="preserve"/>
              <w:br/>
              <w:t xml:space="preserve">- Actie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proces beschrijven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link tussen waarnemen, gewaarworden en observeren.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link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Menselijke waarneming is subjectief en selectief.</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fenomeen beschrijven en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Beïnvloede factoren van de menselijke waarneming:</w:t>
              <w:br/>
              <w:t xml:space="preserve"/>
              <w:br/>
              <w:t xml:space="preserve">- Gestaltpsychologie              </w:t>
              <w:br/>
              <w:t xml:space="preserve"/>
              <w:br/>
              <w:t xml:space="preserve">- Psychische factoren (bijv.: aandacht, emoties, verwachtingen, voorkennis, herinneringen)</w:t>
              <w:br/>
              <w:t xml:space="preserve"/>
              <w:br/>
              <w:t xml:space="preserve">- Fysische factoren (bijv.: kleurenblind, alcohol, drugs, vermoeidheid)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factoren beschrijven, illustreren, toepassen en vergelijken met elkaar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Beperkingen van de menselijke waarneming:</w:t>
              <w:br/>
              <w:t xml:space="preserve"/>
              <w:br/>
              <w:t xml:space="preserve">- Verwachtingen</w:t>
              <w:br/>
              <w:t xml:space="preserve"/>
              <w:br/>
              <w:t xml:space="preserve">- Attributiefout</w:t>
              <w:br/>
              <w:t xml:space="preserve"/>
              <w:br/>
              <w:t xml:space="preserve">- Halo-effect</w:t>
              <w:br/>
              <w:t xml:space="preserve"/>
              <w:br/>
              <w:t xml:space="preserve">- Horn-effect</w:t>
              <w:br/>
              <w:t xml:space="preserve"/>
              <w:br/>
              <w:t xml:space="preserve">- Eerste indruk</w:t>
              <w:br/>
              <w:t xml:space="preserve"/>
              <w:br/>
              <w:t xml:space="preserve">- Referentiekader</w:t>
              <w:br/>
              <w:t xml:space="preserve"/>
              <w:br/>
              <w:t xml:space="preserve">- Logicafout</w:t>
              <w:br/>
              <w:t xml:space="preserve"/>
              <w:br/>
              <w:t xml:space="preserve">- Sociale categorisatie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beperkingen beschrijven, toepassen en illustreren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belang van de studie van het menselijk gedrag als ondersteunend hulpmiddel in professionele situaties.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belang beschrijven, toepassen en illustreren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Leren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Begrippen:</w:t>
              <w:br/>
              <w:t xml:space="preserve"/>
              <w:br/>
              <w:t xml:space="preserve">- Leren</w:t>
              <w:br/>
              <w:t xml:space="preserve"/>
              <w:br/>
              <w:t xml:space="preserve">- Aangeboren/ aangeleerd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benoemen</w:t>
              <w:br/>
              <w:t xml:space="preserve"/>
              <w:br/>
              <w:t xml:space="preserve">Deze elementen beschrijven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Individuen verwerken informatie op verschillende mogelijkheden :</w:t>
              <w:br/>
              <w:t xml:space="preserve"/>
              <w:br/>
              <w:t xml:space="preserve">- Leren door imitatie (met praktijkvoorbeeld van Albert Bandura, het Bobo Doll)</w:t>
              <w:br/>
              <w:t xml:space="preserve"/>
              <w:br/>
              <w:t xml:space="preserve">- Leren door beloning (met praktijkvoorbeeld van Ivan Pavlov, de hond van Pavlov )</w:t>
              <w:br/>
              <w:t xml:space="preserve"/>
              <w:br/>
              <w:t xml:space="preserve">- Leren door inzicht (met praktijkvoorbeeld van Wolfgang Köhler, het experiment van Köhler )</w:t>
              <w:br/>
              <w:t xml:space="preserve"/>
              <w:br/>
              <w:t xml:space="preserve">- Leerstijlen volgens Kolb (dromer /denker/ beslisser/ doener)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leerstijlen beschrijven, toepassen en illustreren</w:t>
              <w:br/>
              <w:t xml:space="preserve"/>
              <w:br/>
              <w:t xml:space="preserve"> </w:t>
              <w:br/>
              <w:t xml:space="preserve"/>
              <w:br/>
              <w:t xml:space="preserve">Deze experimenten beschrijven en analyseren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Geheugen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 geheugen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benoemen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werking van het geheugen is een complex en dynamisch proces opgebouwd uit drie delen:</w:t>
              <w:br/>
              <w:t xml:space="preserve"/>
              <w:br/>
              <w:t xml:space="preserve">- Zintuigelijk geheugen</w:t>
              <w:br/>
              <w:t xml:space="preserve"/>
              <w:br/>
              <w:t xml:space="preserve">- Kortetermijngeheugen</w:t>
              <w:br/>
              <w:t xml:space="preserve"/>
              <w:br/>
              <w:t xml:space="preserve">- Langetermijngeheugen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processen beschrijven en toepassen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Beïnvloedende factoren op geheugen:</w:t>
              <w:br/>
              <w:t xml:space="preserve"/>
              <w:br/>
              <w:t xml:space="preserve">- Emoties </w:t>
              <w:br/>
              <w:t xml:space="preserve"/>
              <w:br/>
              <w:t xml:space="preserve">- Interesse </w:t>
              <w:br/>
              <w:t xml:space="preserve"/>
              <w:br/>
              <w:t xml:space="preserve">- Tijd</w:t>
              <w:br/>
              <w:t xml:space="preserve"/>
              <w:br/>
              <w:t xml:space="preserve"> - Herhaling </w:t>
              <w:br/>
              <w:t xml:space="preserve"/>
              <w:br/>
              <w:t xml:space="preserve">- Lichamelijke factoren</w:t>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factoren beschrijven, illustreren, toepassen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belang van de beperkingen van het geheugen en de werking ervan in de bedrijfs- en reclamewereld.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belang beschrijven en concretiseren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Denken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 : denken</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benoemen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proces 'probleemoplossend denken’:</w:t>
              <w:br/>
              <w:t xml:space="preserve"/>
              <w:br/>
              <w:t xml:space="preserve">- Problemen identificeren</w:t>
              <w:br/>
              <w:t xml:space="preserve"/>
              <w:br/>
              <w:t xml:space="preserve">- Problemen analyseren</w:t>
              <w:br/>
              <w:t xml:space="preserve"/>
              <w:br/>
              <w:t xml:space="preserve">- Oplossingsstrategieën toepassen</w:t>
              <w:br/>
              <w:t xml:space="preserve"/>
              <w:br/>
              <w:t xml:space="preserve">- Evalueren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proces beschrijven, toepassen en analyseren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Soorten denkprocessen:</w:t>
              <w:br/>
              <w:t xml:space="preserve"/>
              <w:br/>
              <w:t xml:space="preserve">- Incidentieel </w:t>
              <w:br/>
              <w:t xml:space="preserve"/>
              <w:br/>
              <w:t xml:space="preserve">- Intentioneel </w:t>
              <w:br/>
              <w:t xml:space="preserve"/>
              <w:br/>
              <w:t xml:space="preserve">- Logisch </w:t>
              <w:br/>
              <w:t xml:space="preserve"/>
              <w:br/>
              <w:t xml:space="preserve">- Systematisch </w:t>
              <w:br/>
              <w:t xml:space="preserve"/>
              <w:br/>
              <w:t xml:space="preserve">- Creatief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denkprocessen beschrijven, illustreren, toepassen en vergelijken aan de hand van denkervaringen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Intelligentie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Begrippen : intelligentie, IQ – test </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benoemen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Verschillende vormen van intelligentie volgens Howard Gardner:</w:t>
              <w:br/>
              <w:t xml:space="preserve"/>
              <w:br/>
              <w:t xml:space="preserve">- Muzikaal</w:t>
              <w:br/>
              <w:t xml:space="preserve"/>
              <w:br/>
              <w:t xml:space="preserve">- Visueel – ruimtelijk</w:t>
              <w:br/>
              <w:t xml:space="preserve"/>
              <w:br/>
              <w:t xml:space="preserve">- Naturalistisch</w:t>
              <w:br/>
              <w:t xml:space="preserve"/>
              <w:br/>
              <w:t xml:space="preserve">- Taalkundig</w:t>
              <w:br/>
              <w:t xml:space="preserve"/>
              <w:br/>
              <w:t xml:space="preserve">- Intrapersoonlijk</w:t>
              <w:br/>
              <w:t xml:space="preserve"/>
              <w:br/>
              <w:t xml:space="preserve">- Interpersoonlijk</w:t>
              <w:br/>
              <w:t xml:space="preserve"/>
              <w:br/>
              <w:t xml:space="preserve">- Logisch – wiskundig</w:t>
              <w:br/>
              <w:t xml:space="preserve"/>
              <w:br/>
              <w:t xml:space="preserve">- Kinesthetisch</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vormen beschrijven, toepassen en illustreren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Emotie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 : emotie</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benoemen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zes basisemoties volgens Paul Ekman:</w:t>
              <w:br/>
              <w:t xml:space="preserve"/>
              <w:br/>
              <w:t xml:space="preserve">- Afkeer, angst, blijheid, boosheid, verbazing, verdriet</w:t>
              <w:br/>
              <w:t xml:space="preserve"/>
              <w:br/>
              <w:t xml:space="preserve">- Het feit dat deze emoties een universeel gegeven is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br/>
              <w:t xml:space="preserve"/>
              <w:br/>
              <w:t xml:space="preserve"/>
              <w:br/>
              <w:t xml:space="preserve">Deze emoties beschrijven, toepassen en illustreren</w:t>
              <w:br/>
              <w:t xml:space="preserve"/>
              <w:br/>
              <w:t xml:space="preserve">Dit feit beschrijven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Angst:</w:t>
              <w:br/>
              <w:t xml:space="preserve"/>
              <w:br/>
              <w:t xml:space="preserve">- Faalangst, spreekangst, fobieën,…</w:t>
              <w:br/>
              <w:t xml:space="preserve"/>
              <w:br/>
              <w:t xml:space="preserve">- Manieren om angst te overwinnen</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br/>
              <w:t xml:space="preserve"/>
              <w:br/>
              <w:t xml:space="preserve"/>
              <w:br/>
              <w:t xml:space="preserve">Deze vormen beschrijven, toepassen en illustreren</w:t>
              <w:br/>
              <w:t xml:space="preserve"/>
              <w:br/>
              <w:t xml:space="preserve">Deze manieren beschrijven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Kenmerken en effecten van emoties:</w:t>
              <w:br/>
              <w:t xml:space="preserve"/>
              <w:br/>
              <w:t xml:space="preserve">- Aangeleerd versus aangeboren</w:t>
              <w:br/>
              <w:t xml:space="preserve"/>
              <w:br/>
              <w:t xml:space="preserve">- Cultureel versus universeel bepaald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Deze kenmerken en effecten beschrijven, toepassen en illustreren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Ontstaan van emoties:</w:t>
              <w:br/>
              <w:t xml:space="preserve"/>
              <w:br/>
              <w:t xml:space="preserve">- Impressie</w:t>
              <w:br/>
              <w:t xml:space="preserve"/>
              <w:br/>
              <w:t xml:space="preserve">- Reactie</w:t>
              <w:br/>
              <w:t xml:space="preserve"/>
              <w:br/>
              <w:t xml:space="preserve">- Expressie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proces beschrijven, toepassen en illustreren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Belang van emoties voor ons gedrag:</w:t>
              <w:br/>
              <w:t xml:space="preserve"/>
              <w:br/>
              <w:t xml:space="preserve">- Emotie als aanpassingsfunctie</w:t>
              <w:br/>
              <w:t xml:space="preserve"/>
              <w:br/>
              <w:t xml:space="preserve">- Emotie als communicatieve functie</w:t>
              <w:br/>
              <w:t xml:space="preserve"/>
              <w:br/>
              <w:t xml:space="preserve">- Emotie als waarschuwingsfunctie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proces beschrijven, toepassen en illustreren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Voorbeelden van omgaan met emoties in de professionele wereld.</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voorbeelden beschrijven en toepassen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Motivatie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Begrippen : motivatie, behoefte en reclame</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benoemen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Cognitieve theorieën om motivatie te verklaren:</w:t>
              <w:br/>
              <w:t xml:space="preserve"/>
              <w:br/>
              <w:t xml:space="preserve">- Extrinsieke motivatie</w:t>
              <w:br/>
              <w:t xml:space="preserve"/>
              <w:br/>
              <w:t xml:space="preserve">- Intrinsieke motivatie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theorieën beschrijven, illustreren en toepassen</w:t>
              <w:br/>
              <w:t xml:space="preserve"/>
              <w:br/>
              <w:t xml:space="preserve"/>
              <w:br/>
              <w:t xml:space="preserve"/>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Behoeftetheorie aan de hand van de behoeftepiramide van Abraham Maslow:</w:t>
              <w:br/>
              <w:t xml:space="preserve"/>
              <w:br/>
              <w:t xml:space="preserve">- De werking van deze piramide</w:t>
              <w:br/>
              <w:t xml:space="preserve"/>
              <w:br/>
              <w:t xml:space="preserve">- Lichamelijke behoefte, veiligheid en zekerheid, sociaal contact, waardering en erkenning, zelfontplooiing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werking beschrijven, illustreren, toepassen en beoordelen</w:t>
              <w:br/>
              <w:t xml:space="preserve"/>
              <w:br/>
              <w:t xml:space="preserve"/>
              <w:br/>
              <w:t xml:space="preserve">Deze niveaus beschrijven,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Motivationele conflicten volgens het model van Neal Miller:</w:t>
              <w:br/>
              <w:t xml:space="preserve"/>
              <w:br/>
              <w:t xml:space="preserve">- Toenaderings – toenaderingsconflict</w:t>
              <w:br/>
              <w:t xml:space="preserve"/>
              <w:br/>
              <w:t xml:space="preserve">- Toenaderings – vermijdingsconflict</w:t>
              <w:br/>
              <w:t xml:space="preserve"/>
              <w:br/>
              <w:t xml:space="preserve">- Vermijdings – vermijdingsconflict</w:t>
              <w:br/>
              <w:t xml:space="preserve"/>
              <w:br/>
              <w:t xml:space="preserve">- Het dubbel toenaderings – vermijdingsconflict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conflicten beschrijven, toepassen, illustreren en beoordelen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samenhang tussen reclame en behoefte</w:t>
              <w:br/>
              <w:t xml:space="preserve"/>
              <w:br/>
              <w:t xml:space="preserve">- via het AIDA – model</w:t>
              <w:br/>
              <w:t xml:space="preserve"/>
              <w:br/>
              <w:t xml:space="preserve">- via reclamestrategieën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samenhang beschrijven, toepassen en analyseren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mens als persoon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Persoonlijkheid</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 persoonlijkheid</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benoemen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Typologieën in de persoonlijkheidspsychologie</w:t>
              <w:br/>
              <w:t xml:space="preserve"/>
              <w:br/>
              <w:t xml:space="preserve">- Typologie van Hippocrates</w:t>
              <w:br/>
              <w:t xml:space="preserve"/>
              <w:br/>
              <w:t xml:space="preserve">- Typologie  van Eysenck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typologieën beschrijven, toepassen en beoordelen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ontwikkeling van onze persoonlijkheid volgens wetenschappelijke theorieën :</w:t>
              <w:br/>
              <w:t xml:space="preserve"/>
              <w:br/>
              <w:t xml:space="preserve">- Nativisme</w:t>
              <w:br/>
              <w:t xml:space="preserve"/>
              <w:br/>
              <w:t xml:space="preserve">- Convergentie</w:t>
              <w:br/>
              <w:t xml:space="preserve"/>
              <w:br/>
              <w:t xml:space="preserve">- Empirisme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De verschillende ontwikkelingen beschrijven, toepassen en analyseren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ontwikkeling van onze persoonlijkheid volgens Erik Erikson :</w:t>
              <w:br/>
              <w:t xml:space="preserve"/>
              <w:br/>
              <w:t xml:space="preserve">- De relatie met de verzorgende persoon</w:t>
              <w:br/>
              <w:t xml:space="preserve"/>
              <w:br/>
              <w:t xml:space="preserve">- De relatie met de ouders</w:t>
              <w:br/>
              <w:t xml:space="preserve"/>
              <w:br/>
              <w:t xml:space="preserve">- De relatie met het gezin</w:t>
              <w:br/>
              <w:t xml:space="preserve"/>
              <w:br/>
              <w:t xml:space="preserve">- De relatie met school en buurt</w:t>
              <w:br/>
              <w:t xml:space="preserve"/>
              <w:br/>
              <w:t xml:space="preserve">- De relatie met de leeftijdsgroep en identificatiefiguren</w:t>
              <w:br/>
              <w:t xml:space="preserve"/>
              <w:br/>
              <w:t xml:space="preserve">- De relatie met partners en groepsleden </w:t>
              <w:br/>
              <w:t xml:space="preserve"/>
              <w:br/>
              <w:t xml:space="preserve">- De relatie met personen met wie men samenwerkt en meeleef</w:t>
              <w:br/>
              <w:t xml:space="preserve"/>
              <w:br/>
              <w:t xml:space="preserve">- Het nadenken en het aanvaarden van wat geweest is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De verschillende ontwikkelingen beschrijven, toepassen en analyseren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Persoonlijkheid en zelfbeeld</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 : zelfbeeld</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benoemen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verschillende soorten zelfbeeld :</w:t>
              <w:br/>
              <w:t xml:space="preserve"/>
              <w:br/>
              <w:t xml:space="preserve">- Reëel versus ideaal</w:t>
              <w:br/>
              <w:t xml:space="preserve"/>
              <w:br/>
              <w:t xml:space="preserve">- Sociaal, cognitief, emotioneel, fysiek en materieel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soorten beschrijven, toepassen en illustreren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opbouw van het zelfbeeld via :</w:t>
              <w:br/>
              <w:t xml:space="preserve"/>
              <w:br/>
              <w:t xml:space="preserve">- Introspectie</w:t>
              <w:br/>
              <w:t xml:space="preserve"/>
              <w:br/>
              <w:t xml:space="preserve">- Autobiografische herinneringen</w:t>
              <w:br/>
              <w:t xml:space="preserve"/>
              <w:br/>
              <w:t xml:space="preserve">- “the looking – glass – self”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elementen beschrijven, toepassen en illustreren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beeld dat we van elkaar hebben via :</w:t>
              <w:br/>
              <w:t xml:space="preserve"/>
              <w:br/>
              <w:t xml:space="preserve">- Stereotypes</w:t>
              <w:br/>
              <w:t xml:space="preserve"/>
              <w:br/>
              <w:t xml:space="preserve">- Vooroordelen </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elementen beschrijven, toepassen en illustreren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Van persoonlijkheid tot gedrag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Samenhang tussen onze persoonlijkheid en ons gedrag:</w:t>
              <w:br/>
              <w:t xml:space="preserve"/>
              <w:br/>
              <w:t xml:space="preserve">- Visie van de psychoanalyse volgens B.F Sigmund Freud</w:t>
              <w:br/>
              <w:t xml:space="preserve"/>
              <w:br/>
              <w:t xml:space="preserve">- Visie van het behaviorisme volgens Skinner</w:t>
              <w:br/>
              <w:t xml:space="preserve"/>
              <w:br/>
              <w:t xml:space="preserve">- Visie van de humanistische psychologie volgens Carl Rogers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visies beschrijven, toepassen, illustreren en beoordelen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mens en zijn relaties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Kopieergedrag</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 : kopieergedrag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Gevolgen en verklaringen van kopieergedrag</w:t>
              <w:br/>
              <w:t xml:space="preserve"/>
              <w:br/>
              <w:t xml:space="preserve">- Positief/ negatief</w:t>
              <w:br/>
              <w:t xml:space="preserve"/>
              <w:br/>
              <w:t xml:space="preserve">- Assertiviteit – subassertiviteit – agressiviteit </w:t>
              <w:br/>
              <w:t xml:space="preserve"/>
              <w:br/>
              <w:t xml:space="preserve"> </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gevolgen en verklaringen beschrijven en toepassen</w:t>
              <w:br/>
              <w:t xml:space="preserve"/>
              <w:br/>
              <w:t xml:space="preserve"> </w:t>
              <w:br/>
              <w:t xml:space="preserve"/>
              <w:br/>
              <w:t xml:space="preserve">Deze begrippen beschrijven, toepassen, illustreren en beoordelen</w:t>
              <w:br/>
              <w:t xml:space="preserve"/>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Voorbeelden van kopieergedrag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voorbeelden beschrijven en toepassen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Communicatie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Begrippen : communicatie, territoria, status(symbolen)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benoemen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Vijf axioma’s van Paul Watzlawick:</w:t>
              <w:br/>
              <w:t xml:space="preserve"/>
              <w:br/>
              <w:t xml:space="preserve">- Je kunt niet niet communiceren</w:t>
              <w:br/>
              <w:t xml:space="preserve"/>
              <w:br/>
              <w:t xml:space="preserve">- Elke communicatie omvat een inhouds – en een betrekkingsniveau</w:t>
              <w:br/>
              <w:t xml:space="preserve"/>
              <w:br/>
              <w:t xml:space="preserve">- Uit een boodschap haalt ieder zijn eigen waarheid</w:t>
              <w:br/>
              <w:t xml:space="preserve"/>
              <w:br/>
              <w:t xml:space="preserve">- Men beïnvloedt elkaar verbaal én non – verbaal</w:t>
              <w:br/>
              <w:t xml:space="preserve"/>
              <w:br/>
              <w:t xml:space="preserve">- Communicatie verloopt symmetrisch en complementair </w:t>
              <w:br/>
              <w:t xml:space="preserve"/>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Deze axioma’s beschrijven, toepassen en illustreren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Territoriumtheorie</w:t>
              <w:br/>
              <w:t xml:space="preserve"/>
              <w:br/>
              <w:t xml:space="preserve">- Verschillende soorten : privédomein en publieke arena</w:t>
              <w:br/>
              <w:t xml:space="preserve"/>
              <w:br/>
              <w:t xml:space="preserve">- Territoriumstrijd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Deze verschillende soorten beschrijven, toepassen en illustreren</w:t>
              <w:br/>
              <w:t xml:space="preserve"/>
              <w:br/>
              <w:t xml:space="preserve">Deze strijd verklaren aan de hand van territoriumregels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Afstand en aanrakingen:</w:t>
              <w:br/>
              <w:t xml:space="preserve"/>
              <w:br/>
              <w:t xml:space="preserve">- Intieme zone</w:t>
              <w:br/>
              <w:t xml:space="preserve"/>
              <w:br/>
              <w:t xml:space="preserve">- Persoonlijke zone</w:t>
              <w:br/>
              <w:t xml:space="preserve"/>
              <w:br/>
              <w:t xml:space="preserve">- Sociale zone</w:t>
              <w:br/>
              <w:t xml:space="preserve"/>
              <w:br/>
              <w:t xml:space="preserve">- Openbare zone</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Deze afstanden en aanrakingen beschrijven en toepassen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Een mens samen met anderen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Begrippen: groep en rol</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benoemen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Soorten groepen:</w:t>
              <w:br/>
              <w:t xml:space="preserve"/>
              <w:br/>
              <w:t xml:space="preserve">- Verzameling</w:t>
              <w:br/>
              <w:t xml:space="preserve"/>
              <w:br/>
              <w:t xml:space="preserve">- Sociologische groep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Deze soorten kunnen beschrijven, toepassen en vergelijken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Kenmerken van groepen:</w:t>
              <w:br/>
              <w:t xml:space="preserve"/>
              <w:br/>
              <w:t xml:space="preserve">- Samenhorigheidsgevoel</w:t>
              <w:br/>
              <w:t xml:space="preserve"/>
              <w:br/>
              <w:t xml:space="preserve">- Groepstraditie – en communicatie</w:t>
              <w:br/>
              <w:t xml:space="preserve"/>
              <w:br/>
              <w:t xml:space="preserve">- Groepsnorm</w:t>
              <w:br/>
              <w:t xml:space="preserve"/>
              <w:br/>
              <w:t xml:space="preserve">- Weerstand</w:t>
              <w:br/>
              <w:t xml:space="preserve"/>
              <w:br/>
              <w:t xml:space="preserve">- Groepsrollen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Deze kenmerken beschrijven, toepassen, verklaren en illustreren </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Invloed van een groep op het individuele gedrag</w:t>
              <w:br/>
              <w:t xml:space="preserve"/>
              <w:br/>
              <w:t xml:space="preserve">- Groepsdruk</w:t>
              <w:br/>
              <w:t xml:space="preserve"/>
              <w:br/>
              <w:t xml:space="preserve">- Conformisme</w:t>
              <w:br/>
              <w:t xml:space="preserve"/>
              <w:br/>
              <w:t xml:space="preserve">- Experiment van Asch</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invloeden beschrijven, toepassen en verklaren</w:t>
              <w:br/>
              <w:t xml:space="preserve"/>
              <w:br/>
              <w:t xml:space="preserve">Dit experiment beschrijven, verklaren en beoordelen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Leiderschapsstijl volgens Hersey en Blanchard :</w:t>
              <w:br/>
              <w:t xml:space="preserve"/>
              <w:br/>
              <w:t xml:space="preserve"/>
              <w:br/>
              <w:t xml:space="preserve">- Autoritair</w:t>
              <w:br/>
              <w:t xml:space="preserve"/>
              <w:br/>
              <w:t xml:space="preserve">- Democratisch</w:t>
              <w:br/>
              <w:t xml:space="preserve"/>
              <w:br/>
              <w:t xml:space="preserve">- Laissez – faire</w:t>
              <w:br/>
              <w:t xml:space="preserve"/>
              <w:br/>
              <w:t xml:space="preserve">- Begeleidend leiderschap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De stijl beschrijven, vergelijken en toepassen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Basisvaardigheden van een leider:</w:t>
              <w:br/>
              <w:t xml:space="preserve"/>
              <w:br/>
              <w:t xml:space="preserve">- Sturen</w:t>
              <w:br/>
              <w:t xml:space="preserve"/>
              <w:br/>
              <w:t xml:space="preserve">-Inspireren</w:t>
              <w:br/>
              <w:t xml:space="preserve"/>
              <w:br/>
              <w:t xml:space="preserve">- Motiveren</w:t>
              <w:br/>
              <w:t xml:space="preserve"/>
              <w:br/>
              <w:t xml:space="preserve">- Vertrouwensrelatie opbouwen</w:t>
              <w:br/>
              <w:t xml:space="preserve"/>
              <w:br/>
              <w:t xml:space="preserve">- Assertiviteit</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basisvaardigheden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Mijn positie in een groep a.d.h.v. de roos van Leary</w:t>
              <w:br/>
              <w:t xml:space="preserve"/>
              <w:br/>
              <w:t xml:space="preserve">- Leidend</w:t>
              <w:br/>
              <w:t xml:space="preserve"/>
              <w:br/>
              <w:t xml:space="preserve">- Helpend</w:t>
              <w:br/>
              <w:t xml:space="preserve"/>
              <w:br/>
              <w:t xml:space="preserve">- Meewerkend</w:t>
              <w:br/>
              <w:t xml:space="preserve"/>
              <w:br/>
              <w:t xml:space="preserve">- Afhankelijk</w:t>
              <w:br/>
              <w:t xml:space="preserve"/>
              <w:br/>
              <w:t xml:space="preserve">- Teruggetrokken</w:t>
              <w:br/>
              <w:t xml:space="preserve"/>
              <w:br/>
              <w:t xml:space="preserve">- Opstandig</w:t>
              <w:br/>
              <w:t xml:space="preserve"/>
              <w:br/>
              <w:t xml:space="preserve">- Aanvallend</w:t>
              <w:br/>
              <w:t xml:space="preserve"/>
              <w:br/>
              <w:t xml:space="preserve">- Competitief</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elementen beschrijven, toepassen en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Conflicthanteringsstijlen volgens het model van Thomas en Kilman:</w:t>
              <w:br/>
              <w:t xml:space="preserve"/>
              <w:br/>
              <w:t xml:space="preserve">- Doordrukken</w:t>
              <w:br/>
              <w:t xml:space="preserve"/>
              <w:br/>
              <w:t xml:space="preserve">- Samenwerken</w:t>
              <w:br/>
              <w:t xml:space="preserve"/>
              <w:br/>
              <w:t xml:space="preserve">- Compromis sluiten</w:t>
              <w:br/>
              <w:t xml:space="preserve"/>
              <w:br/>
              <w:t xml:space="preserve">- Vermijden</w:t>
              <w:br/>
              <w:t xml:space="preserve"/>
              <w:br/>
              <w:t xml:space="preserve">- Toegeven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model beschrijven, toepassen, illustreren en vergelijken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mens en zijn werkwereld</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Begrippen : Arbeid, arbeidsmotivatie, spanning, stress en burn – out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benoemen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functies van arbeid: </w:t>
              <w:br/>
              <w:t xml:space="preserve"/>
              <w:br/>
              <w:t xml:space="preserve"/>
              <w:br/>
              <w:t xml:space="preserve">- Materiële functie</w:t>
              <w:br/>
              <w:t xml:space="preserve"/>
              <w:br/>
              <w:t xml:space="preserve">- Immateriële functie (sociaal contact, maatschappelijk aanzien, zelfontplooiing, zelfwaardering en erkenning)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Deze functies beschrijven, verklaren, toepassen en illustreren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gevolgen en oorzaken van arbeidsmotivatie en zingeving:</w:t>
              <w:br/>
              <w:t xml:space="preserve"/>
              <w:br/>
              <w:t xml:space="preserve">- Spanning</w:t>
              <w:br/>
              <w:t xml:space="preserve"/>
              <w:br/>
              <w:t xml:space="preserve">- Stress</w:t>
              <w:br/>
              <w:t xml:space="preserve"/>
              <w:br/>
              <w:t xml:space="preserve">- Burn – out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Deze gevolgen en oorzaken beschrijven, toepassen en verklaren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psychologie 3 tso is een digitaal examen. Vraag je je af hoe een digitaal examen verloopt? De uitleg over onze digitale examens, de instructies en heel wat voorbeeldvragen vind je op http://www.ond.vlaanderen.be/secundair/examencommissie/digitale-examens/index.htm.</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en open vragen. Er zijn verschillende vraagtypes: invulvragen, sleepvragen, dropdownvragen, meerkeuzevragen. Soms krijg je ook een open vraag, waarop je het antwoord intypt in het voorziene vak. Elk vraagtype heeft zijn eigen instructiezin, die duidelijk aangeeft wat je precies moet doen. Je kan de verschillende vraagtypes vooraf inoefenen. Op de website vind je een oefenexamen, waarin je ze kan uitproberen. Uiteraard is dit geen echt examen: de bedoeling is dat je de techniek van de digitale vraagtypes in de vingers krijgt.</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 moet je het juiste antwoord aanduiden om punten te scoren. Naargelang het vraagtype kan je voor een gedeeltelijk juist antwoord soms ook punten scoren.</w:t>
      </w:r>
    </w:p>
    <w:p>
      <w:pPr>
        <w:jc w:val="both"/>
      </w:pPr>
      <w:r>
        <w:t xml:space="preserve">Er is geen giscorrectie.</w:t>
      </w:r>
    </w:p>
    <w:p>
      <w:pPr>
        <w:jc w:val="both"/>
      </w:pPr>
      <w:r>
        <w:t xml:space="preserve">Voor de open vragen bekijken de correctoren of je antwoord de juiste vaktermen bevat, ondubbelzinnig is en de juiste inhoud bevat.</w:t>
      </w:r>
    </w:p>
    <w:p>
      <w:pPr>
        <w:jc w:val="both"/>
      </w:pPr>
      <w:r>
        <w:t xml:space="preserve">We houden geen rekening met taalfouten.</w:t>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Psychologie in de samenleving</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Het gedrag van de mens observeren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40 %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De mens als persoon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De mens en zijn relaties</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30 %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De mens en zijn werkveld</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5 %</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  </w:t>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 </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Zimbardo, Johnson, McCann</w:t>
              <w:br/>
              <w:t xml:space="preserve"/>
              <w:br/>
              <w:t xml:space="preserve">Psychologie: een inleiding (7de editie) </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Pearson Benelux</w:t>
              <w:br/>
              <w:t xml:space="preserve"/>
              <w:br/>
              <w:t xml:space="preserve">2016</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Brysbaert</w:t>
              <w:br/>
              <w:t xml:space="preserve"/>
              <w:br/>
              <w:t xml:space="preserve">Psychologie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Academia Press</w:t>
              <w:br/>
              <w:t xml:space="preserve"/>
              <w:br/>
              <w:t xml:space="preserve">2009</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Janssens</w:t>
              <w:br/>
              <w:t xml:space="preserve"/>
              <w:br/>
              <w:t xml:space="preserve">Gedragswetenschappen 3 (VO)</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Boeck, Antwerpen</w:t>
              <w:br/>
              <w:t xml:space="preserve"/>
              <w:br/>
              <w:t xml:space="preserve"> </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De man, De Boeck</w:t>
              <w:br/>
              <w:t xml:space="preserve"/>
              <w:br/>
              <w:t xml:space="preserve">Gedragswetenschappen 4 (GO)</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Boeck, Antwerpen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Van Beemen</w:t>
              <w:br/>
              <w:t xml:space="preserve"/>
              <w:br/>
              <w:t xml:space="preserve">Ontwikkelingspsychologie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Noordhoff Uitgevers, Groningen 2015</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Titel 1</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Titel 2</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http://www.orthopedagogiek.com/begrippenlijst.htm</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