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handelseconomie 2 bso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mei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GO! 2006/126</w:t>
        <w:br/>
        <w:t>VVKSO D/2013/7841/003</w:t>
        <w:br/>
        <w:t>OVSG O/2/2013/169</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Via het vak Handelseconomie krijg je inzicht in de handelswereld, gesitueerd in een breder economisch kader.</w:t>
        <w:br/>
        <w:t xml:space="preserve"/>
        <w:br/>
        <w:t xml:space="preserve">Je maakt er kennis met de voornaamste spelers: de bedrijven en de gezinnen. Maar ook de rol van de financiële instellingen, het buitenland en de overheid komt bondig in het vizier.</w:t>
        <w:br/>
        <w:t xml:space="preserve"/>
        <w:br/>
        <w:t xml:space="preserve"/>
        <w:br/>
        <w:t xml:space="preserve"> </w:t>
      </w:r>
    </w:p>
    <w:p>
      <w:r>
        <w:rPr/>
        <w:t xml:space="preserve"/>
      </w:r>
      <w:r>
        <w:rPr>
          <w:color w:val="00B050"/>
        </w:rPr>
        <w:t/>
      </w:r>
    </w:p>
    <w:p w14:paraId="70391787" w14:textId="3DB223A8" w:rsidR="00047953" w:rsidRDefault="001D02B3" w:rsidP="0082741A">
      <w:r>
        <w:rPr>
          <w:color w:val="00B050"/>
        </w:rPr>
        <w:t/>
      </w:r>
      <w:r>
        <w:t/>
      </w:r>
      <w:r>
        <w:rPr/>
        <w:t xml:space="preserve">Alle economische activiteiten ontstaan uit de behoeften van die spelers en hun zoektocht naar de juiste goederen en diensten om die behoeften te bevredigen.</w:t>
        <w:br/>
        <w:t xml:space="preserve"/>
        <w:br/>
        <w:t xml:space="preserve">Je zal inzicht verwerven in de ondernemingen door deze te bestuderen vanuit de bedrijfskolom, de verschillende sectoren, de soort van activiteiten, de grootte en de jurudische vorm.</w:t>
        <w:br/>
        <w:t xml:space="preserve"/>
        <w:br/>
        <w:t xml:space="preserve">Verder zal je je kennis over de handel en de handelaar verdiepen vanuit de functies die de handel vervult en de verschillende indelingen die je in de handel kan onderscheiden.</w:t>
        <w:br/>
        <w:t xml:space="preserve"/>
        <w:br/>
        <w:t xml:space="preserve">Handel betekent kopen en verkopen. Je zal de verschillende stappen in het koop-verkoopproces leren kennen en inzicht verwerven in de documenten die uit dat proces ontstaan. Kopen en verkopen gaan bovendien gepaard met betalen en innen. Dat is de reden waarom je je kennis over enkele courant gebruikte betalingstechnieken, documenten en -bewijzen verdiept.</w:t>
        <w:br/>
        <w:t xml:space="preserve"/>
        <w:br/>
        <w:t xml:space="preserve">Vaak zijn de eigen middelen ontoereikend om alle behoeften te bevredigen. Dan kunnen gezinnen en bedrijven beroep doen op kredieten. Je bestudeert enkele veel voorkomende kredieten. Je leert ook intresten te berekenen op eenvoudige beleggingen of kredieten. Tegelijk moet je als kredietnemer beducht zijn voor de valkuilen van kredieten. Daarom leer je de wet op het consumentenkrediet kennen.</w:t>
        <w:br/>
        <w:t xml:space="preserve"/>
        <w:br/>
        <w:t xml:space="preserve">Zowel gezinnen als bedrijven lopen verschillende risico's waaruit schade kan ontstaan. Om zich in te dekken tegen de financiële gevolgen van die schadegevallen, kunnen zij zich verzekeren. Vertrekkend vanuit je eigen leefwereld maak je kennis met enkele nuttige verzekeringsvormen en hun toepassing.</w:t>
        <w:br/>
        <w:t xml:space="preserve"/>
        <w:br/>
        <w:t xml:space="preserve">In een apart deel bestudeer je de gezinnen, als belangrijke deelnemer aan het economisch leven. Je moet er antwoorden kunnen geven op enkele cruciale vragen. Welke inkomens verwerven de gezinnen? Waaraan besteden zij die inkomens? Wat beïnvloedt de koopkracht van de gezinnen?</w:t>
        <w:br/>
        <w:t xml:space="preserve"/>
        <w:br/>
        <w:t xml:space="preserve">In handelseconomie leer je de maatschappelijke fenomenen begrijpen vanuit een theoretische achtergrond. Bekijk daarom de leerinhouden niet los van de realiteit maar koppel voortdurend terug naar de actualiteit.</w:t>
        <w:br/>
        <w:t xml:space="preserve"/>
        <w:br/>
        <w:t xml:space="preserve"/>
        <w:br/>
        <w:t xml:space="preserve"/>
        <w:br/>
        <w:t xml:space="preserve">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Basisbegrippen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Ondernemingen en bedrijven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Handel en handelaar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Koop- en verkoopproces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Betalen en innen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Krediet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Verzekeringen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Gezinnen</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Basisbegrippen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goederen en diensten</w:t>
            </w:r>
          </w:p>
          <w:p>
            <w:pPr>
              <w:pStyle w:val="ListParagraph"/>
              <w:numPr>
                <w:ilvl w:val="0"/>
                <w:numId w:val="8"/>
              </w:numPr>
            </w:pPr>
            <w:r>
              <w:rPr/>
              <w:t xml:space="preserve">economisch en niet- economische goederen en diensten</w:t>
            </w:r>
          </w:p>
          <w:p>
            <w:pPr>
              <w:pStyle w:val="ListParagraph"/>
              <w:numPr>
                <w:ilvl w:val="0"/>
                <w:numId w:val="8"/>
              </w:numPr>
            </w:pPr>
            <w:r>
              <w:rPr/>
              <w:t xml:space="preserve">gebruiks- en verbruiksgoederen</w:t>
            </w:r>
          </w:p>
          <w:p>
            <w:pPr>
              <w:pStyle w:val="ListParagraph"/>
              <w:numPr>
                <w:ilvl w:val="0"/>
                <w:numId w:val="8"/>
              </w:numPr>
            </w:pPr>
            <w:r>
              <w:rPr/>
              <w:t xml:space="preserve">consumptie- en productiegoederen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economische en niet- economische goederen beschrijven en illustreren</w:t>
              <w:br/>
              <w:t xml:space="preserve"/>
              <w:br/>
              <w:t xml:space="preserve">het onderscheid tussen gebruiks- en  verbruiksgoederen beschrijven en illustreren</w:t>
              <w:br/>
              <w:t xml:space="preserve"/>
              <w:br/>
              <w:t xml:space="preserve">deze verschillende soorten goederen en diensten herkennen, benoemen en toelichten op basis van een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produceren en consumeren: begrippen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en illustreren</w:t>
              <w:br/>
              <w:t xml:space="preserve"/>
              <w:br/>
              <w:t xml:space="preserve">deze begrippen herkennen, benoemen en toelichten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productiefactoren: natuur, arbeid en kapitaal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productiefactoren opsommen, beschrijven en illustreren</w:t>
              <w:br/>
              <w:t xml:space="preserve"/>
              <w:br/>
              <w:t xml:space="preserve">deze productiefactoren herkennen, benoemen en toelichten op basis van een gegeven casus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Ondernemingen en bedrijven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Bedrijfskolom en toegevoegde waarde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onderscheid tussen onderneming en bedrijf</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en illustreren</w:t>
              <w:br/>
              <w:t xml:space="preserve"/>
              <w:br/>
              <w:t xml:space="preserve">dit onderscheid herkennen, benoemen en beschrijven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bedrijfskolom</w:t>
            </w:r>
          </w:p>
          <w:p>
            <w:pPr>
              <w:pStyle w:val="ListParagraph"/>
              <w:numPr>
                <w:ilvl w:val="0"/>
                <w:numId w:val="9"/>
              </w:numPr>
            </w:pPr>
            <w:r>
              <w:rPr/>
              <w:t xml:space="preserve">het begrip bedrijfskolom</w:t>
            </w:r>
          </w:p>
          <w:p>
            <w:pPr>
              <w:pStyle w:val="ListParagraph"/>
              <w:numPr>
                <w:ilvl w:val="0"/>
                <w:numId w:val="9"/>
              </w:numPr>
            </w:pPr>
            <w:r>
              <w:rPr/>
              <w:t xml:space="preserve">de stappen in de bedrijfskolom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bedrijfskolom herkennen, beschrijven en illustreren</w:t>
              <w:br/>
              <w:t xml:space="preserve"/>
              <w:br/>
              <w:t xml:space="preserve">verklaren waarom de consument geen deel uitmaakt van de bedrijfskolom</w:t>
              <w:br/>
              <w:t xml:space="preserve"/>
              <w:br/>
              <w:t xml:space="preserve">de verschillende stappen die een product aflegt tot bij de consument in een bedrijfskolom ordenen</w:t>
              <w:br/>
              <w:t xml:space="preserve"/>
              <w:br/>
              <w:t xml:space="preserve">een bedrijfskolom opstellen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toegevoegde waarde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toegevoegde waarde definiëren, toelichten en illustreren</w:t>
              <w:br/>
              <w:t xml:space="preserve"/>
              <w:br/>
              <w:t xml:space="preserve">de toegevoegde waarde voor elke stap uit de bedrijfskolom afleiden</w:t>
              <w:br/>
              <w:t xml:space="preserve"/>
              <w:br/>
              <w:t xml:space="preserve">de totale toegevoegde waarde afleiden uit de bedrijfskolom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belasting over de toegevoegde waarde (btw):</w:t>
            </w:r>
          </w:p>
          <w:p>
            <w:pPr>
              <w:pStyle w:val="ListParagraph"/>
              <w:numPr>
                <w:ilvl w:val="0"/>
                <w:numId w:val="10"/>
              </w:numPr>
            </w:pPr>
            <w:r>
              <w:rPr/>
              <w:t xml:space="preserve">begrip</w:t>
            </w:r>
          </w:p>
          <w:p>
            <w:pPr>
              <w:pStyle w:val="ListParagraph"/>
              <w:numPr>
                <w:ilvl w:val="0"/>
                <w:numId w:val="10"/>
              </w:numPr>
            </w:pPr>
            <w:r>
              <w:rPr/>
              <w:t xml:space="preserve">principe</w:t>
            </w:r>
          </w:p>
          <w:p>
            <w:pPr>
              <w:pStyle w:val="ListParagraph"/>
              <w:numPr>
                <w:ilvl w:val="0"/>
                <w:numId w:val="10"/>
              </w:numPr>
            </w:pPr>
            <w:r>
              <w:rPr/>
              <w:t xml:space="preserve">berekening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btw voluit schrijven</w:t>
              <w:br/>
              <w:t xml:space="preserve"/>
              <w:br/>
              <w:t xml:space="preserve">het begrip btw definiëren</w:t>
              <w:br/>
              <w:t xml:space="preserve"/>
              <w:br/>
              <w:t xml:space="preserve">aan de hand van een bedrijfskolom het werkingsprincipe van de btw toelichten</w:t>
              <w:br/>
              <w:t xml:space="preserve"/>
              <w:br/>
              <w:t xml:space="preserve">verklaren aan de hand van een bedrijfskolom wie de btw betaalt aan de overheid en wie de btw als kost draagt</w:t>
              <w:br/>
              <w:t xml:space="preserve"/>
              <w:br/>
              <w:t xml:space="preserve">de btw berekenen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Indelingen van ondernemingen en bedrijven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indeling in sectoren:</w:t>
              <w:br/>
              <w:t xml:space="preserve"/>
              <w:br/>
              <w:t xml:space="preserve"/>
            </w:r>
          </w:p>
          <w:p>
            <w:pPr>
              <w:pStyle w:val="ListParagraph"/>
              <w:numPr>
                <w:ilvl w:val="0"/>
                <w:numId w:val="11"/>
              </w:numPr>
            </w:pPr>
            <w:r>
              <w:rPr/>
              <w:t xml:space="preserve">de primaire sector</w:t>
            </w:r>
          </w:p>
          <w:p>
            <w:pPr>
              <w:pStyle w:val="ListParagraph"/>
              <w:numPr>
                <w:ilvl w:val="0"/>
                <w:numId w:val="11"/>
              </w:numPr>
            </w:pPr>
            <w:r>
              <w:rPr/>
              <w:t xml:space="preserve">de secundaire sector</w:t>
            </w:r>
          </w:p>
          <w:p>
            <w:pPr>
              <w:pStyle w:val="ListParagraph"/>
              <w:numPr>
                <w:ilvl w:val="0"/>
                <w:numId w:val="11"/>
              </w:numPr>
            </w:pPr>
            <w:r>
              <w:rPr/>
              <w:t xml:space="preserve">de tertiaire sector</w:t>
            </w:r>
          </w:p>
          <w:p>
            <w:pPr>
              <w:pStyle w:val="ListParagraph"/>
              <w:numPr>
                <w:ilvl w:val="0"/>
                <w:numId w:val="11"/>
              </w:numPr>
            </w:pPr>
            <w:r>
              <w:rPr/>
              <w:t xml:space="preserve">de quartaire sector</w:t>
            </w:r>
          </w:p>
          <w:p>
            <w:r>
              <w:rPr/>
              <w:t xml:space="preserve"/>
              <w:br/>
              <w:t xml:space="preserve"/>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sectoren beschrijven en illustreren</w:t>
              <w:br/>
              <w:t xml:space="preserve"/>
              <w:br/>
              <w:t xml:space="preserve">gegeven voorbeelden van bedrijven onderbrengen in de juiste sector op basis van hun output</w:t>
              <w:br/>
              <w:t xml:space="preserve"/>
              <w:br/>
              <w:t xml:space="preserve">de sectoren benoemen waartoe bedrijven in een bedrijfskolom behoren</w:t>
              <w:br/>
              <w:t xml:space="preserve"/>
              <w:br/>
              <w:t xml:space="preserve">relevante informatie over de sectoren in België afleiden uit statistieken van de FOD Economie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indeling in de profit en non-profit sector</w:t>
              <w:br/>
              <w:t xml:space="preserve"/>
              <w:br/>
              <w:t xml:space="preserve"/>
            </w:r>
          </w:p>
          <w:p>
            <w:pPr>
              <w:pStyle w:val="ListParagraph"/>
              <w:numPr>
                <w:ilvl w:val="0"/>
                <w:numId w:val="12"/>
              </w:numPr>
            </w:pPr>
            <w:r>
              <w:rPr/>
              <w:t xml:space="preserve">de begrippen profit en non-profit sector</w:t>
            </w:r>
          </w:p>
          <w:p>
            <w:pPr>
              <w:pStyle w:val="ListParagraph"/>
              <w:numPr>
                <w:ilvl w:val="0"/>
                <w:numId w:val="12"/>
              </w:numPr>
            </w:pPr>
            <w:r>
              <w:rPr/>
              <w:t xml:space="preserve">het belang van de non-profit sector</w:t>
            </w:r>
          </w:p>
          <w:p>
            <w:r>
              <w:rP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toelichten en illustreren</w:t>
              <w:br/>
              <w:t xml:space="preserve"/>
              <w:br/>
              <w:t xml:space="preserve">het onderscheid tussen de profit en non profit sector herkennen, benoemen, beschrijven en toelichten</w:t>
              <w:br/>
              <w:t xml:space="preserve"/>
              <w:br/>
              <w:t xml:space="preserve">gegeven voorbeelden van ondernemingen indelen bij de profit of de non-profitsector</w:t>
              <w:br/>
              <w:t xml:space="preserve"/>
              <w:br/>
              <w:t xml:space="preserve">het belang van de non-profit sector beschrijven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indeling volgens activiteit:</w:t>
            </w:r>
          </w:p>
          <w:p>
            <w:pPr>
              <w:pStyle w:val="ListParagraph"/>
              <w:numPr>
                <w:ilvl w:val="0"/>
                <w:numId w:val="13"/>
              </w:numPr>
            </w:pPr>
            <w:r>
              <w:rPr/>
              <w:t xml:space="preserve">handelsbedrijf</w:t>
            </w:r>
          </w:p>
          <w:p>
            <w:pPr>
              <w:pStyle w:val="ListParagraph"/>
              <w:numPr>
                <w:ilvl w:val="0"/>
                <w:numId w:val="13"/>
              </w:numPr>
            </w:pPr>
            <w:r>
              <w:rPr/>
              <w:t xml:space="preserve">dienstverlenend bedrijf</w:t>
            </w:r>
          </w:p>
          <w:p>
            <w:pPr>
              <w:pStyle w:val="ListParagraph"/>
              <w:numPr>
                <w:ilvl w:val="0"/>
                <w:numId w:val="13"/>
              </w:numPr>
            </w:pPr>
            <w:r>
              <w:rPr/>
              <w:t xml:space="preserve">de instelling</w:t>
            </w:r>
          </w:p>
          <w:p>
            <w:pPr>
              <w:pStyle w:val="ListParagraph"/>
              <w:numPr>
                <w:ilvl w:val="0"/>
                <w:numId w:val="13"/>
              </w:numPr>
            </w:pPr>
            <w:r>
              <w:rPr/>
              <w:t xml:space="preserve">het productiebedrijf of industrieel bedrijf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toelichten en illustreren</w:t>
              <w:br/>
              <w:t xml:space="preserve"/>
              <w:br/>
              <w:t xml:space="preserve">deze bedrijfsvormen herkennen, benoemen en beschrijven op basis van een gegeven casus</w:t>
              <w:br/>
              <w:t xml:space="preserve"/>
              <w:br/>
              <w:t xml:space="preserve"/>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indeling volgens grootte:</w:t>
              <w:br/>
              <w:t xml:space="preserve"/>
              <w:br/>
              <w:t xml:space="preserve"/>
            </w:r>
          </w:p>
          <w:p>
            <w:pPr>
              <w:pStyle w:val="ListParagraph"/>
              <w:numPr>
                <w:ilvl w:val="0"/>
                <w:numId w:val="14"/>
              </w:numPr>
            </w:pPr>
            <w:r>
              <w:rPr/>
              <w:t xml:space="preserve">kmo</w:t>
            </w:r>
          </w:p>
          <w:p>
            <w:pPr>
              <w:pStyle w:val="ListParagraph"/>
              <w:numPr>
                <w:ilvl w:val="0"/>
                <w:numId w:val="14"/>
              </w:numPr>
            </w:pPr>
            <w:r>
              <w:rPr/>
              <w:t xml:space="preserve">groot bedrijf</w:t>
            </w:r>
          </w:p>
          <w:p>
            <w:r>
              <w:rPr/>
              <w:t xml:space="preserve">voor- en nadelen van een kmo en een groot bedrijf</w:t>
              <w:br/>
              <w:t xml:space="preserve"/>
              <w:br/>
              <w:t xml:space="preserve">Een kmo is een kleine of middelgrote onderneming met minder dan 250 werknemers en een jaaromzet van maximum 50 miljoen euro. Een groot bedrijf telt meer werknemers en meer omzet.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toelichten en illustreren</w:t>
              <w:br/>
              <w:t xml:space="preserve"/>
              <w:br/>
              <w:t xml:space="preserve">de voor- en nadelen van een kmo en een groot bedrijf herkennen, benoemen en toelichten op basis van een gegeven casus</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indeling volgens de ondernemingsvorm:</w:t>
              <w:br/>
              <w:t xml:space="preserve"/>
              <w:br/>
              <w:t xml:space="preserve"/>
            </w:r>
          </w:p>
          <w:p>
            <w:pPr>
              <w:pStyle w:val="ListParagraph"/>
              <w:numPr>
                <w:ilvl w:val="0"/>
                <w:numId w:val="15"/>
              </w:numPr>
            </w:pPr>
            <w:r>
              <w:rPr/>
              <w:t xml:space="preserve">eenmanszaak</w:t>
            </w:r>
          </w:p>
          <w:p>
            <w:pPr>
              <w:pStyle w:val="ListParagraph"/>
              <w:numPr>
                <w:ilvl w:val="0"/>
                <w:numId w:val="15"/>
              </w:numPr>
            </w:pPr>
            <w:r>
              <w:rPr/>
              <w:t xml:space="preserve">vennootschap</w:t>
            </w:r>
          </w:p>
          <w:p>
            <w:pPr>
              <w:pStyle w:val="ListParagraph"/>
              <w:numPr>
                <w:ilvl w:val="0"/>
                <w:numId w:val="15"/>
              </w:numPr>
            </w:pPr>
            <w:r>
              <w:rPr/>
              <w:t xml:space="preserve">het onderscheid tussen de eenmanszaak en de vennootschap op basis van volgende criteria: formaliteiten bij de oprichting, de aansprakelijkheid van de ondernemer, de continuïteit van de onderneming en de winstverdeling</w:t>
            </w:r>
          </w:p>
          <w:p>
            <w:pPr>
              <w:pStyle w:val="ListParagraph"/>
              <w:numPr>
                <w:ilvl w:val="0"/>
                <w:numId w:val="15"/>
              </w:numPr>
            </w:pPr>
            <w:r>
              <w:rPr/>
              <w:t xml:space="preserve">de voornaamste vennootschappen nv en bv vergelijken op basis van de vennoten, de aansprakelijkheid en het kapitaal (*)</w:t>
            </w:r>
          </w:p>
          <w:p>
            <w:r>
              <w:rPr/>
              <w:t xml:space="preserve"> </w:t>
              <w:br/>
              <w:t xml:space="preserve"/>
              <w:br/>
              <w:t xml:space="preserve"/>
            </w:r>
            <w:r>
              <w:rPr>
                <w:b/>
              </w:rPr>
              <w:t xml:space="preserve">(*) BELANGRIJK:</w:t>
            </w:r>
            <w:r>
              <w:rPr/>
              <w:t xml:space="preserve"/>
              <w:br/>
              <w:t xml:space="preserve"/>
              <w:br/>
              <w:t xml:space="preserve"/>
            </w:r>
            <w:r>
              <w:rPr>
                <w:b/>
              </w:rPr>
              <w:t xml:space="preserve">De nieuwe wet op de vennootschappen trad in werking op 1 mei 2019.</w:t>
              <w:br/>
              <w:t xml:space="preserve"/>
              <w:br/>
              <w:t xml:space="preserve">Door deze nieuwe wet verdwijnen de volgende vennootschappen:</w:t>
              <w:br/>
              <w:t xml:space="preserve">o       de commanditaire vennootschap op aandelen (comm va)</w:t>
              <w:br/>
              <w:t xml:space="preserve">o       de eenpersoonsvennootschap met beperkte aansprakelijkheid (ebvba)</w:t>
              <w:br/>
              <w:t xml:space="preserve">o       de besloten vennootschap met beperkte aansprakelijkheid (bvba) </w:t>
            </w:r>
            <w:r>
              <w:rPr/>
              <w:t xml:space="preserve"/>
              <w:br/>
              <w:t xml:space="preserve"/>
              <w:br/>
              <w:t xml:space="preserve"> </w:t>
              <w:br/>
              <w:t xml:space="preserve"/>
              <w:br/>
              <w:t xml:space="preserve"/>
            </w:r>
            <w:r>
              <w:rPr>
                <w:b/>
              </w:rPr>
              <w:t xml:space="preserve">Deze vennootschappen zijn in de nieuwe wetgeving opgenomen :</w:t>
              <w:br/>
              <w:t xml:space="preserve">o       de coöperatieve vennootschap (cv)</w:t>
              <w:br/>
              <w:t xml:space="preserve">o       de besloten vennootschap (bv)</w:t>
              <w:br/>
              <w:t xml:space="preserve">o       de naamloze vennootschap (nv)</w:t>
              <w:br/>
              <w:t xml:space="preserve">o       de maatschap (vof en de comm v)</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deze ondernemingsvormen beschrijven, toelichten en illustreren</w:t>
              <w:br/>
              <w:t xml:space="preserve"/>
              <w:br/>
              <w:t xml:space="preserve">het onderscheid tussen de eenmanszaak en de vennootschap beschrijven en toelichten op basis van de genoemde  criteria</w:t>
              <w:br/>
              <w:t xml:space="preserve"/>
              <w:br/>
              <w:t xml:space="preserve">de nv en bv herkennen, benoemen en toelichten op basis van de genoemde criteria</w:t>
              <w:br/>
              <w:t xml:space="preserve"/>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Handel en handelaar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handel en handelaar</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toelichten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de handel: het beschikbaar stellen van producten</w:t>
            </w:r>
          </w:p>
          <w:p>
            <w:pPr>
              <w:pStyle w:val="ListParagraph"/>
              <w:numPr>
                <w:ilvl w:val="0"/>
                <w:numId w:val="16"/>
              </w:numPr>
            </w:pPr>
            <w:r>
              <w:rPr/>
              <w:t xml:space="preserve">op het juiste ogenblik</w:t>
            </w:r>
          </w:p>
          <w:p>
            <w:pPr>
              <w:pStyle w:val="ListParagraph"/>
              <w:numPr>
                <w:ilvl w:val="0"/>
                <w:numId w:val="16"/>
              </w:numPr>
            </w:pPr>
            <w:r>
              <w:rPr/>
              <w:t xml:space="preserve">op de juiste plaats</w:t>
            </w:r>
          </w:p>
          <w:p>
            <w:pPr>
              <w:pStyle w:val="ListParagraph"/>
              <w:numPr>
                <w:ilvl w:val="0"/>
                <w:numId w:val="16"/>
              </w:numPr>
            </w:pPr>
            <w:r>
              <w:rPr/>
              <w:t xml:space="preserve">in de gewenste kwaliteit</w:t>
            </w:r>
          </w:p>
          <w:p>
            <w:pPr>
              <w:pStyle w:val="ListParagraph"/>
              <w:numPr>
                <w:ilvl w:val="0"/>
                <w:numId w:val="16"/>
              </w:numPr>
            </w:pPr>
            <w:r>
              <w:rPr/>
              <w:t xml:space="preserve">in de juiste hoeveelheid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functies van de handel opsommen, beschrijven en illustreren</w:t>
              <w:br/>
              <w:t xml:space="preserve"/>
              <w:br/>
              <w:t xml:space="preserve">de functies van de handel herkennen, benoemen en toelichten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verschillende indelingen van handel:</w:t>
            </w:r>
          </w:p>
          <w:p>
            <w:pPr>
              <w:pStyle w:val="ListParagraph"/>
              <w:numPr>
                <w:ilvl w:val="0"/>
                <w:numId w:val="17"/>
              </w:numPr>
            </w:pPr>
            <w:r>
              <w:rPr/>
              <w:t xml:space="preserve">groothandel en kleinhandel (of detailhandel)</w:t>
            </w:r>
          </w:p>
          <w:p>
            <w:pPr>
              <w:pStyle w:val="ListParagraph"/>
              <w:numPr>
                <w:ilvl w:val="0"/>
                <w:numId w:val="17"/>
              </w:numPr>
            </w:pPr>
            <w:r>
              <w:rPr/>
              <w:t xml:space="preserve">collecterende en distribuerende handel</w:t>
            </w:r>
          </w:p>
          <w:p>
            <w:pPr>
              <w:pStyle w:val="ListParagraph"/>
              <w:numPr>
                <w:ilvl w:val="0"/>
                <w:numId w:val="17"/>
              </w:numPr>
            </w:pPr>
            <w:r>
              <w:rPr/>
              <w:t xml:space="preserve">binnenlandse en buitenlandse handel</w:t>
            </w:r>
          </w:p>
          <w:p>
            <w:pPr>
              <w:pStyle w:val="ListParagraph"/>
              <w:numPr>
                <w:ilvl w:val="0"/>
                <w:numId w:val="17"/>
              </w:numPr>
            </w:pPr>
            <w:r>
              <w:rPr/>
              <w:t xml:space="preserve">intracommunautaire levering, intracommunautaire verwerving, invoer (import) en uitvoer (export)</w:t>
            </w:r>
          </w:p>
          <w:p>
            <w:pPr>
              <w:pStyle w:val="ListParagraph"/>
              <w:numPr>
                <w:ilvl w:val="0"/>
                <w:numId w:val="17"/>
              </w:numPr>
            </w:pPr>
            <w:r>
              <w:rPr/>
              <w:t xml:space="preserve">doorvoerhandel en veredelingsverkeer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toelichten en illustreren</w:t>
              <w:br/>
              <w:t xml:space="preserve"/>
              <w:br/>
              <w:t xml:space="preserve">deze verschillende soorten handel herkennen, benoemen en toelichten op basis van een gegeven casus</w:t>
              <w:br/>
              <w:t xml:space="preserve"/>
              <w:br/>
              <w:t xml:space="preserve"/>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Koop- en verkoopproces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stappen in het koop- en verkoopproces en de bijhorende documenten:</w:t>
            </w:r>
          </w:p>
          <w:p>
            <w:pPr>
              <w:pStyle w:val="ListParagraph"/>
              <w:numPr>
                <w:ilvl w:val="0"/>
                <w:numId w:val="18"/>
              </w:numPr>
            </w:pPr>
            <w:r>
              <w:rPr/>
              <w:t xml:space="preserve">prijsaanvraag (vast/vrijblijvend)</w:t>
            </w:r>
          </w:p>
          <w:p>
            <w:pPr>
              <w:pStyle w:val="ListParagraph"/>
              <w:numPr>
                <w:ilvl w:val="0"/>
                <w:numId w:val="18"/>
              </w:numPr>
            </w:pPr>
            <w:r>
              <w:rPr/>
              <w:t xml:space="preserve">prijsofferte (bestek) en tegenofferte</w:t>
            </w:r>
          </w:p>
          <w:p>
            <w:pPr>
              <w:pStyle w:val="ListParagraph"/>
              <w:numPr>
                <w:ilvl w:val="0"/>
                <w:numId w:val="18"/>
              </w:numPr>
            </w:pPr>
            <w:r>
              <w:rPr/>
              <w:t xml:space="preserve">bestelbon</w:t>
            </w:r>
          </w:p>
          <w:p>
            <w:pPr>
              <w:pStyle w:val="ListParagraph"/>
              <w:numPr>
                <w:ilvl w:val="0"/>
                <w:numId w:val="18"/>
              </w:numPr>
            </w:pPr>
            <w:r>
              <w:rPr/>
              <w:t xml:space="preserve">leveringsbon (zendnota)</w:t>
            </w:r>
          </w:p>
          <w:p>
            <w:pPr>
              <w:pStyle w:val="ListParagraph"/>
              <w:numPr>
                <w:ilvl w:val="0"/>
                <w:numId w:val="18"/>
              </w:numPr>
            </w:pPr>
            <w:r>
              <w:rPr/>
              <w:t xml:space="preserve">factuur of debetnota</w:t>
            </w:r>
          </w:p>
          <w:p>
            <w:pPr>
              <w:pStyle w:val="ListParagraph"/>
              <w:numPr>
                <w:ilvl w:val="0"/>
                <w:numId w:val="18"/>
              </w:numPr>
            </w:pPr>
            <w:r>
              <w:rPr/>
              <w:t xml:space="preserve">creditnota</w:t>
            </w:r>
          </w:p>
          <w:p>
            <w:pPr>
              <w:pStyle w:val="ListParagraph"/>
              <w:numPr>
                <w:ilvl w:val="0"/>
                <w:numId w:val="18"/>
              </w:numPr>
            </w:pPr>
            <w:r>
              <w:rPr/>
              <w:t xml:space="preserve">klachtenbrief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opeenvolgende stappen in het koop- en verkoopproces opsommen en ordenen</w:t>
              <w:br/>
              <w:t xml:space="preserve"/>
              <w:br/>
              <w:t xml:space="preserve">het doel van deze verschillende stappen in het koop- en verkoopproces beschrijven en toelichten</w:t>
              <w:br/>
              <w:t xml:space="preserve"/>
              <w:br/>
              <w:t xml:space="preserve">de bijhorende documenten herkennen, benoemen en toelichten</w:t>
              <w:br/>
              <w:t xml:space="preserve"/>
              <w:br/>
              <w:t xml:space="preserve">het doel (functie) van elk document beschrijven</w:t>
              <w:br/>
              <w:t xml:space="preserve"/>
              <w:br/>
              <w:t xml:space="preserve">de verschillende documenten ordenen binnen het koop- en verkoopproces</w:t>
              <w:br/>
              <w:t xml:space="preserve"/>
              <w:br/>
              <w:t xml:space="preserve">het onderscheid tussen een vaste en een vrijblijvende prijsaanvraag herkennen, benoemen en toelichten op basis van een gegeven casus</w:t>
              <w:br/>
              <w:t xml:space="preserve"/>
              <w:br/>
              <w:t xml:space="preserve">de belangrijkste elementen van een bestelbon herkennen, benoemen en toelichten</w:t>
              <w:br/>
              <w:t xml:space="preserve"/>
              <w:br/>
              <w:t xml:space="preserve">de elementen die de factuur (en creditnota) moet bevatten herkennen, benoemen en toelichten</w:t>
              <w:br/>
              <w:t xml:space="preserve"/>
              <w:br/>
              <w:t xml:space="preserve">een bestelbon invullen op basis van een prijsofferte</w:t>
              <w:br/>
              <w:t xml:space="preserve"/>
              <w:br/>
              <w:t xml:space="preserve">uit een gegeven factuur afleiden wanneer, hoe en hoeveel moet betaald worden door de koper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verkoopsvoorwaarden:</w:t>
            </w:r>
          </w:p>
          <w:p>
            <w:pPr>
              <w:pStyle w:val="ListParagraph"/>
              <w:numPr>
                <w:ilvl w:val="0"/>
                <w:numId w:val="19"/>
              </w:numPr>
            </w:pPr>
            <w:r>
              <w:rPr/>
              <w:t xml:space="preserve">handelskorting</w:t>
            </w:r>
          </w:p>
          <w:p>
            <w:pPr>
              <w:pStyle w:val="ListParagraph"/>
              <w:numPr>
                <w:ilvl w:val="0"/>
                <w:numId w:val="19"/>
              </w:numPr>
            </w:pPr>
            <w:r>
              <w:rPr/>
              <w:t xml:space="preserve">financiële korting</w:t>
            </w:r>
          </w:p>
          <w:p>
            <w:pPr>
              <w:pStyle w:val="ListParagraph"/>
              <w:numPr>
                <w:ilvl w:val="0"/>
                <w:numId w:val="19"/>
              </w:numPr>
            </w:pPr>
            <w:r>
              <w:rPr/>
              <w:t xml:space="preserve">betaling op termijn</w:t>
            </w:r>
          </w:p>
          <w:p>
            <w:pPr>
              <w:pStyle w:val="ListParagraph"/>
              <w:numPr>
                <w:ilvl w:val="0"/>
                <w:numId w:val="19"/>
              </w:numPr>
            </w:pPr>
            <w:r>
              <w:rPr/>
              <w:t xml:space="preserve">contante betaling</w:t>
            </w:r>
          </w:p>
          <w:p>
            <w:pPr>
              <w:pStyle w:val="ListParagraph"/>
              <w:numPr>
                <w:ilvl w:val="0"/>
                <w:numId w:val="19"/>
              </w:numPr>
            </w:pPr>
            <w:r>
              <w:rPr/>
              <w:t xml:space="preserve">cash betalen</w:t>
            </w:r>
          </w:p>
          <w:p>
            <w:pPr>
              <w:pStyle w:val="ListParagraph"/>
              <w:numPr>
                <w:ilvl w:val="0"/>
                <w:numId w:val="19"/>
              </w:numPr>
            </w:pPr>
            <w:r>
              <w:rPr/>
              <w:t xml:space="preserve">incoterms: begrip en belang</w:t>
            </w:r>
          </w:p>
          <w:p>
            <w:pPr>
              <w:pStyle w:val="ListParagraph"/>
              <w:numPr>
                <w:ilvl w:val="1"/>
                <w:numId w:val="19"/>
              </w:numPr>
            </w:pPr>
            <w:r>
              <w:rPr/>
              <w:t xml:space="preserve">af magazijn</w:t>
            </w:r>
          </w:p>
          <w:p>
            <w:pPr>
              <w:pStyle w:val="ListParagraph"/>
              <w:numPr>
                <w:ilvl w:val="1"/>
                <w:numId w:val="19"/>
              </w:numPr>
            </w:pPr>
            <w:r>
              <w:rPr/>
              <w:t xml:space="preserve">franco thuis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toelichten en illustreren</w:t>
              <w:br/>
              <w:t xml:space="preserve"/>
              <w:br/>
              <w:t xml:space="preserve">de verkoopsvoorwaarden herkennen en benoemen op basis van een gegeven casus</w:t>
              <w:br/>
              <w:t xml:space="preserve"/>
              <w:br/>
              <w:t xml:space="preserve">de verkoopsvoorwaarden afleiden uit een bestelbon</w:t>
              <w:br/>
              <w:t xml:space="preserve"/>
              <w:br/>
              <w:t xml:space="preserve">het onderscheid herkennen, benoemen en beschrijven tussen handelskorting en financiële korting in een gegeven factuur</w:t>
              <w:br/>
              <w:t xml:space="preserve"/>
              <w:br/>
              <w:t xml:space="preserve">het onderscheid beschrijven en illustreren tussen contant en cash betalen</w:t>
              <w:br/>
              <w:t xml:space="preserve"/>
              <w:br/>
              <w:t xml:space="preserve">het onderscheid beschrijven en illustreren tussen contante betaling en betaling op termijn</w:t>
              <w:br/>
              <w:t xml:space="preserve"/>
              <w:br/>
              <w:t xml:space="preserve">het begrip incoterms beschrijven en illustreren</w:t>
              <w:br/>
              <w:t xml:space="preserve"/>
              <w:br/>
              <w:t xml:space="preserve">het belang van incoterms  beschrijven en toelichten</w:t>
              <w:br/>
              <w:t xml:space="preserve"/>
              <w:br/>
              <w:t xml:space="preserve">de incoterms af magazijn en franco thuis herkennen, benoemen en toelichten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onderscheid tussen een aankoop- en een verkoopfactuur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onderscheid herkennen, benoemen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factuur berekening met maatstaf van heffing, btw, handelskorting, financiële korting en kosten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factuur invullen en berekenen op basis van een gegeven bestelbon</w:t>
              <w:br/>
              <w:t xml:space="preserve"/>
              <w:br/>
              <w:t xml:space="preserve">een factuurberekening controleren op juistheid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creditnota berekening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eenvoudige creditnota invullen en berekenen</w:t>
              <w:br/>
              <w:t xml:space="preserve"/>
              <w:br/>
              <w:t xml:space="preserve">een creditnota berekening controleren op juistheid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Betalen en innen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onderscheid tussen de rechtstreekse en de onrechtstreekse betaling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toelichten en illustreren</w:t>
              <w:br/>
              <w:t xml:space="preserve"/>
              <w:br/>
              <w:t xml:space="preserve">afleiden en toelichten of het gaat om een rechtstreekse of onrechtstreekse betaling op basis van een gegeven casus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rechtstreekse betaling</w:t>
            </w:r>
          </w:p>
          <w:p>
            <w:pPr>
              <w:pStyle w:val="ListParagraph"/>
              <w:numPr>
                <w:ilvl w:val="0"/>
                <w:numId w:val="20"/>
              </w:numPr>
            </w:pPr>
            <w:r>
              <w:rPr/>
              <w:t xml:space="preserve">de betekenis van 'cash betalen’</w:t>
            </w:r>
          </w:p>
          <w:p>
            <w:pPr>
              <w:pStyle w:val="ListParagraph"/>
              <w:numPr>
                <w:ilvl w:val="0"/>
                <w:numId w:val="20"/>
              </w:numPr>
            </w:pPr>
            <w:r>
              <w:rPr/>
              <w:t xml:space="preserve">de bewijzen van rechtstreekse betaling</w:t>
            </w:r>
          </w:p>
          <w:p>
            <w:pPr>
              <w:pStyle w:val="ListParagraph"/>
              <w:numPr>
                <w:ilvl w:val="1"/>
                <w:numId w:val="20"/>
              </w:numPr>
            </w:pPr>
            <w:r>
              <w:rPr/>
              <w:t xml:space="preserve">kwijting</w:t>
            </w:r>
          </w:p>
          <w:p>
            <w:pPr>
              <w:pStyle w:val="ListParagraph"/>
              <w:numPr>
                <w:ilvl w:val="1"/>
                <w:numId w:val="20"/>
              </w:numPr>
            </w:pPr>
            <w:r>
              <w:rPr/>
              <w:t xml:space="preserve">kwitantie</w:t>
            </w:r>
          </w:p>
          <w:p>
            <w:pPr>
              <w:pStyle w:val="ListParagraph"/>
              <w:numPr>
                <w:ilvl w:val="1"/>
                <w:numId w:val="20"/>
              </w:numPr>
            </w:pPr>
            <w:r>
              <w:rPr/>
              <w:t xml:space="preserve">ontvangstbewijs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betekenis beschrijven, toelichten en illustreren</w:t>
              <w:br/>
              <w:t xml:space="preserve"/>
              <w:br/>
              <w:t xml:space="preserve">deze betalingsbewijzen herkennen, benoemen en toelichten</w:t>
              <w:br/>
              <w:t xml:space="preserve"/>
              <w:br/>
              <w:t xml:space="preserve">deze betalingsbewijzen opsommen en beschrijven</w:t>
              <w:br/>
              <w:t xml:space="preserve"/>
              <w:br/>
              <w:t xml:space="preserve">deze betalingsbewijzen herkennen, benoemen en toelichten op basis van een gegeven casus</w:t>
              <w:br/>
              <w:t xml:space="preserve"/>
              <w:br/>
              <w:t xml:space="preserve">het belang van deze betalingsbewijzen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onrechtstreekse betaling via financiële instellingen</w:t>
              <w:br/>
              <w:t xml:space="preserve"/>
              <w:br/>
              <w:t xml:space="preserve"/>
              <w:br/>
              <w:t xml:space="preserve"/>
            </w:r>
          </w:p>
          <w:p>
            <w:pPr>
              <w:pStyle w:val="ListParagraph"/>
              <w:numPr>
                <w:ilvl w:val="0"/>
                <w:numId w:val="21"/>
              </w:numPr>
            </w:pPr>
            <w:r>
              <w:rPr/>
              <w:t xml:space="preserve">rol van de financiële instellingen bij de onrechtstreekse betalingen</w:t>
            </w:r>
          </w:p>
          <w:p>
            <w:pPr>
              <w:pStyle w:val="ListParagraph"/>
              <w:numPr>
                <w:ilvl w:val="0"/>
                <w:numId w:val="21"/>
              </w:numPr>
            </w:pPr>
            <w:r>
              <w:rPr/>
              <w:t xml:space="preserve">de zicht- en de spaarrekening: begrippen, onderscheid en belang</w:t>
            </w:r>
          </w:p>
          <w:p>
            <w:r>
              <w:rP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deze rol beschrijven en toelichten</w:t>
              <w:br/>
              <w:t xml:space="preserve"/>
              <w:br/>
              <w:t xml:space="preserve"/>
              <w:br/>
              <w:t xml:space="preserve">deze begrippen beschrijven en toelichten</w:t>
              <w:br/>
              <w:t xml:space="preserve"/>
              <w:br/>
              <w:t xml:space="preserve">het onderscheid tussen de zicht- en de spaarrekening herkennen, beschrijven en toelichten</w:t>
              <w:br/>
              <w:t xml:space="preserve"/>
              <w:br/>
              <w:t xml:space="preserve">het belang van de zicht- en de spaarrekening beschrijven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rekeninguittreksel</w:t>
            </w:r>
          </w:p>
          <w:p>
            <w:pPr>
              <w:pStyle w:val="ListParagraph"/>
              <w:numPr>
                <w:ilvl w:val="0"/>
                <w:numId w:val="22"/>
              </w:numPr>
            </w:pPr>
            <w:r>
              <w:rPr/>
              <w:t xml:space="preserve">met het rekeningnummer</w:t>
            </w:r>
          </w:p>
          <w:p>
            <w:pPr>
              <w:pStyle w:val="ListParagraph"/>
              <w:numPr>
                <w:ilvl w:val="0"/>
                <w:numId w:val="22"/>
              </w:numPr>
            </w:pPr>
            <w:r>
              <w:rPr/>
              <w:t xml:space="preserve">met een debet- of creditsaldo</w:t>
            </w:r>
          </w:p>
          <w:p>
            <w:pPr>
              <w:pStyle w:val="ListParagraph"/>
              <w:numPr>
                <w:ilvl w:val="0"/>
                <w:numId w:val="22"/>
              </w:numPr>
            </w:pPr>
            <w:r>
              <w:rPr/>
              <w:t xml:space="preserve">met debet- of creditrente</w:t>
            </w:r>
          </w:p>
          <w:p>
            <w:pPr>
              <w:pStyle w:val="ListParagraph"/>
              <w:numPr>
                <w:ilvl w:val="0"/>
                <w:numId w:val="22"/>
              </w:numPr>
            </w:pPr>
            <w:r>
              <w:rPr/>
              <w:t xml:space="preserve">met verrichtings- en valutadata</w:t>
            </w:r>
          </w:p>
          <w:p>
            <w:pPr>
              <w:pStyle w:val="ListParagraph"/>
              <w:numPr>
                <w:ilvl w:val="0"/>
                <w:numId w:val="22"/>
              </w:numPr>
            </w:pPr>
            <w:r>
              <w:rPr/>
              <w:t xml:space="preserve">als bewijsstuk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deze begrippen beschrijven en toelichten</w:t>
              <w:br/>
              <w:t xml:space="preserve"/>
              <w:br/>
              <w:t xml:space="preserve">relevante informatie afleiden uit een gegeven rekeninguittreksel</w:t>
              <w:br/>
              <w:t xml:space="preserve"/>
              <w:br/>
              <w:t xml:space="preserve"/>
              <w:br/>
              <w:t xml:space="preserve">de bewijskracht van het rekeninguittreksel beschrijven, toelichten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betalingstechnieken via financiële instellingen</w:t>
            </w:r>
          </w:p>
          <w:p>
            <w:pPr>
              <w:pStyle w:val="ListParagraph"/>
              <w:numPr>
                <w:ilvl w:val="0"/>
                <w:numId w:val="23"/>
              </w:numPr>
            </w:pPr>
            <w:r>
              <w:rPr/>
              <w:t xml:space="preserve">storting</w:t>
            </w:r>
          </w:p>
          <w:p>
            <w:pPr>
              <w:pStyle w:val="ListParagraph"/>
              <w:numPr>
                <w:ilvl w:val="0"/>
                <w:numId w:val="23"/>
              </w:numPr>
            </w:pPr>
            <w:r>
              <w:rPr/>
              <w:t xml:space="preserve">overschrijving</w:t>
            </w:r>
          </w:p>
          <w:p>
            <w:pPr>
              <w:pStyle w:val="ListParagraph"/>
              <w:numPr>
                <w:ilvl w:val="0"/>
                <w:numId w:val="23"/>
              </w:numPr>
            </w:pPr>
            <w:r>
              <w:rPr/>
              <w:t xml:space="preserve">bankcheque</w:t>
            </w:r>
          </w:p>
          <w:p>
            <w:pPr>
              <w:pStyle w:val="ListParagraph"/>
              <w:numPr>
                <w:ilvl w:val="0"/>
                <w:numId w:val="23"/>
              </w:numPr>
            </w:pPr>
            <w:r>
              <w:rPr/>
              <w:t xml:space="preserve">domiciliëring</w:t>
            </w:r>
          </w:p>
          <w:p>
            <w:pPr>
              <w:pStyle w:val="ListParagraph"/>
              <w:numPr>
                <w:ilvl w:val="0"/>
                <w:numId w:val="23"/>
              </w:numPr>
            </w:pPr>
            <w:r>
              <w:rPr/>
              <w:t xml:space="preserve">doorlopende opdracht</w:t>
            </w:r>
          </w:p>
          <w:p>
            <w:pPr>
              <w:pStyle w:val="ListParagraph"/>
              <w:numPr>
                <w:ilvl w:val="0"/>
                <w:numId w:val="23"/>
              </w:numPr>
            </w:pPr>
            <w:r>
              <w:rPr/>
              <w:t xml:space="preserve">elektronische betaling met debetkaart</w:t>
            </w:r>
          </w:p>
          <w:p>
            <w:pPr>
              <w:pStyle w:val="ListParagraph"/>
              <w:numPr>
                <w:ilvl w:val="0"/>
                <w:numId w:val="23"/>
              </w:numPr>
            </w:pPr>
            <w:r>
              <w:rPr/>
              <w:t xml:space="preserve">elektronische betaling met kredietkaart</w:t>
            </w:r>
          </w:p>
          <w:p>
            <w:pPr>
              <w:pStyle w:val="ListParagraph"/>
              <w:numPr>
                <w:ilvl w:val="0"/>
                <w:numId w:val="23"/>
              </w:numPr>
            </w:pPr>
            <w:r>
              <w:rPr/>
              <w:t xml:space="preserve">bedrijfskaart</w:t>
            </w:r>
          </w:p>
          <w:p>
            <w:pPr>
              <w:pStyle w:val="ListParagraph"/>
              <w:numPr>
                <w:ilvl w:val="0"/>
                <w:numId w:val="23"/>
              </w:numPr>
            </w:pPr>
            <w:r>
              <w:rPr/>
              <w:t xml:space="preserve">herlaadbare betaalkaart</w:t>
            </w:r>
          </w:p>
          <w:p>
            <w:pPr>
              <w:pStyle w:val="ListParagraph"/>
              <w:numPr>
                <w:ilvl w:val="0"/>
                <w:numId w:val="23"/>
              </w:numPr>
            </w:pPr>
            <w:r>
              <w:rPr/>
              <w:t xml:space="preserve">e-banking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toelichten en illustreren</w:t>
              <w:br/>
              <w:t xml:space="preserve"/>
              <w:br/>
              <w:t xml:space="preserve">deze betalingstechnieken en -kaarten herkennen, benoemen en toelichten op basis  van een gegeven casus</w:t>
              <w:br/>
              <w:t xml:space="preserve"/>
              <w:br/>
              <w:t xml:space="preserve">de meest geschikte betalingstechniek afleiden en je keuze verantwoorden op basis van een gegeven casus</w:t>
              <w:br/>
              <w:t xml:space="preserve"/>
              <w:br/>
              <w:t xml:space="preserve">het onderscheid tussen een domiciliëring en een doorlopende opdracht herkennen, beschrijven en illustreren</w:t>
              <w:br/>
              <w:t xml:space="preserve"/>
              <w:br/>
              <w:t xml:space="preserve">het onderscheid tussen een debetkaart en een kredietkaart beschrijven en illustreren</w:t>
              <w:br/>
              <w:t xml:space="preserve"/>
              <w:br/>
              <w:t xml:space="preserve">het onderscheid tussen een debetkaart en een bedrijfskaart herkennen, beschrijven en illustreren</w:t>
              <w:br/>
              <w:t xml:space="preserve"/>
              <w:br/>
              <w:t xml:space="preserve">verschillende manieren van e-banking herkennen, benoemen en toelichten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alternatieve betaalvormen en nieuwe tendensen</w:t>
              <w:br/>
              <w:t xml:space="preserve"/>
              <w:br/>
              <w:t xml:space="preserve"/>
            </w:r>
          </w:p>
          <w:p>
            <w:pPr>
              <w:pStyle w:val="ListParagraph"/>
              <w:numPr>
                <w:ilvl w:val="0"/>
                <w:numId w:val="24"/>
              </w:numPr>
            </w:pPr>
            <w:r>
              <w:rPr/>
              <w:t xml:space="preserve">maaltijdcheque</w:t>
            </w:r>
          </w:p>
          <w:p>
            <w:pPr>
              <w:pStyle w:val="ListParagraph"/>
              <w:numPr>
                <w:ilvl w:val="0"/>
                <w:numId w:val="24"/>
              </w:numPr>
            </w:pPr>
            <w:r>
              <w:rPr/>
              <w:t xml:space="preserve">opleidingscheque</w:t>
            </w:r>
          </w:p>
          <w:p>
            <w:pPr>
              <w:pStyle w:val="ListParagraph"/>
              <w:numPr>
                <w:ilvl w:val="0"/>
                <w:numId w:val="24"/>
              </w:numPr>
            </w:pPr>
            <w:r>
              <w:rPr/>
              <w:t xml:space="preserve">sport- en cultuurcheque</w:t>
            </w:r>
          </w:p>
          <w:p>
            <w:pPr>
              <w:pStyle w:val="ListParagraph"/>
              <w:numPr>
                <w:ilvl w:val="0"/>
                <w:numId w:val="24"/>
              </w:numPr>
            </w:pPr>
            <w:r>
              <w:rPr/>
              <w:t xml:space="preserve">eco-cheque</w:t>
            </w:r>
          </w:p>
          <w:p>
            <w:pPr>
              <w:pStyle w:val="ListParagraph"/>
              <w:numPr>
                <w:ilvl w:val="0"/>
                <w:numId w:val="24"/>
              </w:numPr>
            </w:pPr>
            <w:r>
              <w:rPr/>
              <w:t xml:space="preserve">dienstencheque</w:t>
            </w:r>
          </w:p>
          <w:p>
            <w:pPr>
              <w:pStyle w:val="ListParagraph"/>
              <w:numPr>
                <w:ilvl w:val="0"/>
                <w:numId w:val="24"/>
              </w:numPr>
            </w:pPr>
            <w:r>
              <w:rPr/>
              <w:t xml:space="preserve">betaalapp</w:t>
            </w:r>
          </w:p>
          <w:p>
            <w:pPr>
              <w:pStyle w:val="ListParagraph"/>
              <w:numPr>
                <w:ilvl w:val="0"/>
                <w:numId w:val="24"/>
              </w:numPr>
            </w:pPr>
            <w:r>
              <w:rPr/>
              <w:t xml:space="preserve">nieuwe tendensen zoals de herlaadbare betaalkaarten</w:t>
            </w:r>
          </w:p>
          <w:p>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alternatieve betaalvormen beschrijven, toelichten en illustreren</w:t>
              <w:br/>
              <w:t xml:space="preserve"/>
              <w:br/>
              <w:t xml:space="preserve">deze betaalvormen herkennen, benoemen en toelichten op basis van een gegeven casus</w:t>
              <w:br/>
              <w:t xml:space="preserve"/>
              <w:br/>
              <w:t xml:space="preserve">nieuwe tendensen herkennen, benoemen en toelichten op basis van een gegeven artikel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Krediet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in verband met krediet</w:t>
            </w:r>
          </w:p>
          <w:p>
            <w:pPr>
              <w:pStyle w:val="ListParagraph"/>
              <w:numPr>
                <w:ilvl w:val="0"/>
                <w:numId w:val="25"/>
              </w:numPr>
            </w:pPr>
            <w:r>
              <w:rPr/>
              <w:t xml:space="preserve">krediet</w:t>
            </w:r>
          </w:p>
          <w:p>
            <w:pPr>
              <w:pStyle w:val="ListParagraph"/>
              <w:numPr>
                <w:ilvl w:val="0"/>
                <w:numId w:val="25"/>
              </w:numPr>
            </w:pPr>
            <w:r>
              <w:rPr/>
              <w:t xml:space="preserve">kredietgever en –nemer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toelichten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rol van de financiële instellingen en handelaars als kredietverleners</w:t>
              <w:br/>
              <w:t xml:space="preserve"/>
              <w:br/>
              <w:t xml:space="preserve"/>
              <w:br/>
              <w:t xml:space="preserve">belang van het krediet voor de particulier</w:t>
              <w:br/>
              <w:t xml:space="preserve"/>
              <w:br/>
              <w:t xml:space="preserve">rangschikking van kredieten volgens hun looptijd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rol van de financiële instellingen en handelaars beschrijven en toelichten</w:t>
              <w:br/>
              <w:t xml:space="preserve"/>
              <w:br/>
              <w:t xml:space="preserve">dit belang voor de particulier beschrijven, toelichten en illustreren</w:t>
              <w:br/>
              <w:t xml:space="preserve"/>
              <w:br/>
              <w:t xml:space="preserve">de kredieten ordenen volgens hun looptijd in korte en lange termijnkredieten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kredieten op korte termijn</w:t>
              <w:br/>
              <w:t xml:space="preserve"/>
              <w:br/>
              <w:t xml:space="preserve"/>
            </w:r>
          </w:p>
          <w:p>
            <w:pPr>
              <w:pStyle w:val="ListParagraph"/>
              <w:numPr>
                <w:ilvl w:val="0"/>
                <w:numId w:val="26"/>
              </w:numPr>
            </w:pPr>
            <w:r>
              <w:rPr/>
              <w:t xml:space="preserve">kaskrediet</w:t>
            </w:r>
          </w:p>
          <w:p>
            <w:pPr>
              <w:pStyle w:val="ListParagraph"/>
              <w:numPr>
                <w:ilvl w:val="0"/>
                <w:numId w:val="26"/>
              </w:numPr>
            </w:pPr>
            <w:r>
              <w:rPr/>
              <w:t xml:space="preserve">kasfaciliteit</w:t>
            </w:r>
          </w:p>
          <w:p>
            <w:pPr>
              <w:pStyle w:val="ListParagraph"/>
              <w:numPr>
                <w:ilvl w:val="0"/>
                <w:numId w:val="26"/>
              </w:numPr>
            </w:pPr>
            <w:r>
              <w:rPr/>
              <w:t xml:space="preserve">leverancierskrediet</w:t>
            </w:r>
          </w:p>
          <w:p>
            <w:pPr>
              <w:pStyle w:val="ListParagraph"/>
              <w:numPr>
                <w:ilvl w:val="0"/>
                <w:numId w:val="26"/>
              </w:numPr>
            </w:pPr>
            <w:r>
              <w:rPr/>
              <w:t xml:space="preserve">kredietopening</w:t>
            </w:r>
          </w:p>
          <w:p>
            <w:r>
              <w:rP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kredietvormen beschrijven en toelichten</w:t>
              <w:br/>
              <w:t xml:space="preserve"/>
              <w:br/>
              <w:t xml:space="preserve">deze kredietvormen herkennen, benoemen en toelichten op basis van een gegeven casus</w:t>
              <w:br/>
              <w:t xml:space="preserve"/>
              <w:br/>
              <w:t xml:space="preserve">de meest geschikte kredietvorm aanduiden en verantwoorden op basis van een gegeven casus</w:t>
              <w:br/>
              <w:t xml:space="preserve"/>
              <w:br/>
              <w:t xml:space="preserve">de voor- en nadelen van deze kredietvormen opsommen en toelichten</w:t>
              <w:br/>
              <w:t xml:space="preserve"/>
              <w:br/>
              <w:t xml:space="preserve">het onderscheid tussen het kaskrediet en de kasfaciliteit beschrijven en toelichten</w:t>
              <w:br/>
              <w:t xml:space="preserve"/>
              <w:br/>
              <w:t xml:space="preserve">beschrijven en toelichten hoe je met een debet- en kredietkaart krediet opneemt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kredieten op lange termijn</w:t>
            </w:r>
          </w:p>
          <w:p>
            <w:pPr>
              <w:pStyle w:val="ListParagraph"/>
              <w:numPr>
                <w:ilvl w:val="0"/>
                <w:numId w:val="27"/>
              </w:numPr>
            </w:pPr>
            <w:r>
              <w:rPr/>
              <w:t xml:space="preserve">lening op afbetaling</w:t>
            </w:r>
          </w:p>
          <w:p>
            <w:pPr>
              <w:pStyle w:val="ListParagraph"/>
              <w:numPr>
                <w:ilvl w:val="0"/>
                <w:numId w:val="27"/>
              </w:numPr>
            </w:pPr>
            <w:r>
              <w:rPr/>
              <w:t xml:space="preserve">verkoop op afbetaling</w:t>
            </w:r>
          </w:p>
          <w:p>
            <w:pPr>
              <w:pStyle w:val="ListParagraph"/>
              <w:numPr>
                <w:ilvl w:val="0"/>
                <w:numId w:val="27"/>
              </w:numPr>
            </w:pPr>
            <w:r>
              <w:rPr/>
              <w:t xml:space="preserve">persoonlijke lening</w:t>
            </w:r>
          </w:p>
          <w:p>
            <w:pPr>
              <w:pStyle w:val="ListParagraph"/>
              <w:numPr>
                <w:ilvl w:val="0"/>
                <w:numId w:val="27"/>
              </w:numPr>
            </w:pPr>
            <w:r>
              <w:rPr/>
              <w:t xml:space="preserve">hypothecaire lening</w:t>
            </w:r>
          </w:p>
          <w:p>
            <w:pPr>
              <w:pStyle w:val="ListParagraph"/>
              <w:numPr>
                <w:ilvl w:val="0"/>
                <w:numId w:val="27"/>
              </w:numPr>
            </w:pPr>
            <w:r>
              <w:rPr/>
              <w:t xml:space="preserve">investeringskrediet</w:t>
            </w:r>
          </w:p>
          <w:p>
            <w:pPr>
              <w:pStyle w:val="ListParagraph"/>
              <w:numPr>
                <w:ilvl w:val="0"/>
                <w:numId w:val="27"/>
              </w:numPr>
            </w:pPr>
            <w:r>
              <w:rPr/>
              <w:t xml:space="preserve">leasing met de begrippen leasingnemer en -gever, voorwerp van leasing, termijn, aankoopoptie, termijnbetaling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kredietvormen beschrijven en toelichten</w:t>
              <w:br/>
              <w:t xml:space="preserve"/>
              <w:br/>
              <w:t xml:space="preserve">deze kredietvormen herkennen, benoemen en toelichten op basis van een gegeven casus</w:t>
              <w:br/>
              <w:t xml:space="preserve"/>
              <w:br/>
              <w:t xml:space="preserve">de meest geschikte kredietvorm aanduiden en motiveren op basis van een gegeven casus</w:t>
              <w:br/>
              <w:t xml:space="preserve"/>
              <w:br/>
              <w:t xml:space="preserve">de voor- en nadelen van deze kredietvormen beschrijven en toelichten</w:t>
              <w:br/>
              <w:t xml:space="preserve"/>
              <w:br/>
              <w:t xml:space="preserve">deze begrippen in verband met leasing herkennen, benoemen en beschrijven op basis van een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intrest</w:t>
              <w:br/>
              <w:t xml:space="preserve"/>
              <w:br/>
              <w:t xml:space="preserve"/>
            </w:r>
          </w:p>
          <w:p>
            <w:pPr>
              <w:pStyle w:val="ListParagraph"/>
              <w:numPr>
                <w:ilvl w:val="0"/>
                <w:numId w:val="28"/>
              </w:numPr>
            </w:pPr>
            <w:r>
              <w:rPr/>
              <w:t xml:space="preserve">het begrip intrest</w:t>
            </w:r>
          </w:p>
          <w:p>
            <w:pPr>
              <w:pStyle w:val="ListParagraph"/>
              <w:numPr>
                <w:ilvl w:val="0"/>
                <w:numId w:val="28"/>
              </w:numPr>
            </w:pPr>
            <w:r>
              <w:rPr/>
              <w:t xml:space="preserve">debetrente en creditrente</w:t>
            </w:r>
          </w:p>
          <w:p>
            <w:pPr>
              <w:pStyle w:val="ListParagraph"/>
              <w:numPr>
                <w:ilvl w:val="0"/>
                <w:numId w:val="28"/>
              </w:numPr>
            </w:pPr>
            <w:r>
              <w:rPr/>
              <w:t xml:space="preserve">berekening van enkelvoudige intrest op een kaskrediet</w:t>
            </w:r>
          </w:p>
          <w:p>
            <w:pPr>
              <w:pStyle w:val="ListParagraph"/>
              <w:numPr>
                <w:ilvl w:val="0"/>
                <w:numId w:val="28"/>
              </w:numPr>
            </w:pPr>
            <w:r>
              <w:rPr/>
              <w:t xml:space="preserve">vergelijking van de reële intrestlasten voor enkele kredietvormen</w:t>
            </w:r>
          </w:p>
          <w:p>
            <w:pPr>
              <w:pStyle w:val="ListParagraph"/>
              <w:numPr>
                <w:ilvl w:val="0"/>
                <w:numId w:val="28"/>
              </w:numPr>
            </w:pPr>
            <w:r>
              <w:rPr/>
              <w:t xml:space="preserve">jaarlijks kostenpercentage (JKP)</w:t>
            </w:r>
          </w:p>
          <w:p>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 en illustreren</w:t>
              <w:br/>
              <w:t xml:space="preserve"/>
              <w:br/>
              <w:t xml:space="preserve">de verschuldigde intrest voor een kaskrediet berekenen met de enkelvoudige intrestformule</w:t>
              <w:br/>
              <w:t xml:space="preserve"/>
              <w:br/>
              <w:t xml:space="preserve">de reële intrestlasten voor enkele kredietvormen vergelijken en beoordelen op basis van een gegeven casus</w:t>
              <w:br/>
              <w:t xml:space="preserve"/>
              <w:br/>
              <w:t xml:space="preserve">het begrip JKP definiëren</w:t>
              <w:br/>
              <w:t xml:space="preserve"/>
              <w:br/>
              <w:t xml:space="preserve">het JKP zonder berekeningen afleiden uit een gegeven voorbeeld</w:t>
              <w:br/>
              <w:t xml:space="preserve"/>
              <w:br/>
              <w:t xml:space="preserve">het JKP van enkele kredietvormen herkennen, vergelijken en beoordelen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aandachtspunten in verband met veilig krediet opnemen door de kredietnemer</w:t>
              <w:br/>
              <w:t xml:space="preserve"/>
              <w:br/>
              <w:t xml:space="preserve"/>
            </w:r>
          </w:p>
          <w:p>
            <w:pPr>
              <w:pStyle w:val="ListParagraph"/>
              <w:numPr>
                <w:ilvl w:val="0"/>
                <w:numId w:val="29"/>
              </w:numPr>
            </w:pPr>
            <w:r>
              <w:rPr/>
              <w:t xml:space="preserve">terugbetalingsplicht</w:t>
            </w:r>
          </w:p>
          <w:p>
            <w:pPr>
              <w:pStyle w:val="ListParagraph"/>
              <w:numPr>
                <w:ilvl w:val="0"/>
                <w:numId w:val="29"/>
              </w:numPr>
            </w:pPr>
            <w:r>
              <w:rPr/>
              <w:t xml:space="preserve">financiële draagkracht</w:t>
            </w:r>
          </w:p>
          <w:p>
            <w:pPr>
              <w:pStyle w:val="ListParagraph"/>
              <w:numPr>
                <w:ilvl w:val="0"/>
                <w:numId w:val="29"/>
              </w:numPr>
            </w:pPr>
            <w:r>
              <w:rPr/>
              <w:t xml:space="preserve">risico 's</w:t>
            </w:r>
          </w:p>
          <w:p>
            <w:pPr>
              <w:pStyle w:val="ListParagraph"/>
              <w:numPr>
                <w:ilvl w:val="0"/>
                <w:numId w:val="29"/>
              </w:numPr>
            </w:pPr>
            <w:r>
              <w:rPr/>
              <w:t xml:space="preserve">waarborgen die de kredietgever eist</w:t>
            </w:r>
          </w:p>
          <w:p>
            <w:r>
              <w:rP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terugbetalingsplicht, financiële draagkracht en waarborgen beschrijven, toelichten en illustreren</w:t>
              <w:br/>
              <w:t xml:space="preserve"/>
              <w:br/>
              <w:t xml:space="preserve">de verplichtingen van de kredietnemer beschrijven en toelichten op basis van een gegeven casus</w:t>
              <w:br/>
              <w:t xml:space="preserve"/>
              <w:br/>
              <w:t xml:space="preserve">het risico van een krediet voor de kredietnemer herkennen, beschrijven en toelichten op basis van een gegeven casus</w:t>
              <w:br/>
              <w:t xml:space="preserve"/>
              <w:br/>
              <w:t xml:space="preserve">de waarborgen die de kredietgever vraagt herkennen, benoemen en toelichten op basis van een gegeven casus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bescherming van de kredietnemer door de wet op het consumentenkrediet</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wet op het consumentenkrediet beschrijven en toelichten</w:t>
              <w:br/>
              <w:t xml:space="preserve"/>
              <w:br/>
              <w:t xml:space="preserve">de rechten en plichten van de kredietnemer afleiden uit een gegeven casus met behulp van uittreksels uit de wet op het consumentenkrediet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Verzekeringen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basisbegrippen in verband met verzekeringen :</w:t>
              <w:br/>
              <w:t xml:space="preserve"/>
              <w:br/>
              <w:t xml:space="preserve"/>
            </w:r>
          </w:p>
          <w:p>
            <w:pPr>
              <w:pStyle w:val="ListParagraph"/>
              <w:numPr>
                <w:ilvl w:val="0"/>
                <w:numId w:val="30"/>
              </w:numPr>
            </w:pPr>
            <w:r>
              <w:rPr/>
              <w:t xml:space="preserve">verzekeraar</w:t>
            </w:r>
          </w:p>
          <w:p>
            <w:pPr>
              <w:pStyle w:val="ListParagraph"/>
              <w:numPr>
                <w:ilvl w:val="0"/>
                <w:numId w:val="30"/>
              </w:numPr>
            </w:pPr>
            <w:r>
              <w:rPr/>
              <w:t xml:space="preserve">verzekeringnemer</w:t>
            </w:r>
          </w:p>
          <w:p>
            <w:pPr>
              <w:pStyle w:val="ListParagraph"/>
              <w:numPr>
                <w:ilvl w:val="0"/>
                <w:numId w:val="30"/>
              </w:numPr>
            </w:pPr>
            <w:r>
              <w:rPr/>
              <w:t xml:space="preserve">verzekerde</w:t>
            </w:r>
          </w:p>
          <w:p>
            <w:pPr>
              <w:pStyle w:val="ListParagraph"/>
              <w:numPr>
                <w:ilvl w:val="0"/>
                <w:numId w:val="30"/>
              </w:numPr>
            </w:pPr>
            <w:r>
              <w:rPr/>
              <w:t xml:space="preserve">begunstigde</w:t>
            </w:r>
          </w:p>
          <w:p>
            <w:pPr>
              <w:pStyle w:val="ListParagraph"/>
              <w:numPr>
                <w:ilvl w:val="0"/>
                <w:numId w:val="30"/>
              </w:numPr>
            </w:pPr>
            <w:r>
              <w:rPr/>
              <w:t xml:space="preserve">risico</w:t>
            </w:r>
          </w:p>
          <w:p>
            <w:pPr>
              <w:pStyle w:val="ListParagraph"/>
              <w:numPr>
                <w:ilvl w:val="0"/>
                <w:numId w:val="30"/>
              </w:numPr>
            </w:pPr>
            <w:r>
              <w:rPr/>
              <w:t xml:space="preserve">premie</w:t>
            </w:r>
          </w:p>
          <w:p>
            <w:pPr>
              <w:pStyle w:val="ListParagraph"/>
              <w:numPr>
                <w:ilvl w:val="0"/>
                <w:numId w:val="30"/>
              </w:numPr>
            </w:pPr>
            <w:r>
              <w:rPr/>
              <w:t xml:space="preserve">vrijstelling of franchise</w:t>
            </w:r>
          </w:p>
          <w:p>
            <w:pPr>
              <w:pStyle w:val="ListParagraph"/>
              <w:numPr>
                <w:ilvl w:val="0"/>
                <w:numId w:val="30"/>
              </w:numPr>
            </w:pPr>
            <w:r>
              <w:rPr/>
              <w:t xml:space="preserve">polis</w:t>
            </w:r>
          </w:p>
          <w:p>
            <w:pPr>
              <w:pStyle w:val="ListParagraph"/>
              <w:numPr>
                <w:ilvl w:val="0"/>
                <w:numId w:val="30"/>
              </w:numPr>
            </w:pPr>
            <w:r>
              <w:rPr/>
              <w:t xml:space="preserve">schadegeval</w:t>
            </w:r>
          </w:p>
          <w:p>
            <w:pPr>
              <w:pStyle w:val="ListParagraph"/>
              <w:numPr>
                <w:ilvl w:val="0"/>
                <w:numId w:val="30"/>
              </w:numPr>
            </w:pPr>
            <w:r>
              <w:rPr/>
              <w:t xml:space="preserve">schade</w:t>
            </w:r>
          </w:p>
          <w:p>
            <w:pPr>
              <w:pStyle w:val="ListParagraph"/>
              <w:numPr>
                <w:ilvl w:val="0"/>
                <w:numId w:val="30"/>
              </w:numPr>
            </w:pPr>
            <w:r>
              <w:rPr/>
              <w:t xml:space="preserve">derde</w:t>
            </w:r>
          </w:p>
          <w:p>
            <w:pPr>
              <w:pStyle w:val="ListParagraph"/>
              <w:numPr>
                <w:ilvl w:val="0"/>
                <w:numId w:val="30"/>
              </w:numPr>
            </w:pPr>
            <w:r>
              <w:rPr/>
              <w:t xml:space="preserve">omnium</w:t>
            </w:r>
          </w:p>
          <w:p>
            <w:pPr>
              <w:pStyle w:val="ListParagraph"/>
              <w:numPr>
                <w:ilvl w:val="0"/>
                <w:numId w:val="30"/>
              </w:numPr>
            </w:pPr>
            <w:r>
              <w:rPr/>
              <w:t xml:space="preserve">rechtsbijstand</w:t>
            </w:r>
          </w:p>
          <w:p>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basisbegrippen beschrijven, toelichten en illustreren</w:t>
              <w:br/>
              <w:t xml:space="preserve"/>
              <w:br/>
              <w:t xml:space="preserve">de verschillende begrippen herkennen, benoemen en beschrijven op basis van een gegeven casus</w:t>
              <w:br/>
              <w:t xml:space="preserve"/>
              <w:br/>
              <w:t xml:space="preserve">het belang van een verzekering voor de verzekeringsnemer beschrijven en toelichten</w:t>
              <w:br/>
              <w:t xml:space="preserve"/>
              <w:br/>
              <w:t xml:space="preserve">de onderdelen en partijen in een gegeven verzekeringspolis herkennen en benoemen met de juiste vaktermen</w:t>
              <w:br/>
              <w:t xml:space="preserve"/>
              <w:br/>
              <w:t xml:space="preserve">de verplichting van de verzekeringsnemer herkennen, benoemen en toelichten in een gegeven verzekeringspolis</w:t>
              <w:br/>
              <w:t xml:space="preserve"/>
              <w:br/>
              <w:t xml:space="preserve">de verplichting van de verzekeraar herkennen en benoemen in een gegeven verzekeringspolis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van verzekeringen:</w:t>
              <w:br/>
              <w:t xml:space="preserve"/>
              <w:br/>
              <w:t xml:space="preserve"/>
            </w:r>
          </w:p>
          <w:p>
            <w:pPr>
              <w:pStyle w:val="ListParagraph"/>
              <w:numPr>
                <w:ilvl w:val="0"/>
                <w:numId w:val="31"/>
              </w:numPr>
            </w:pPr>
            <w:r>
              <w:rPr/>
              <w:t xml:space="preserve">courante verzekeringen:</w:t>
              <w:br/>
              <w:t xml:space="preserve">burgerlijke aansprakelijkheid, autoverzekering, brandverzekering, arbeidsongevallenverzekering, reisverzekering, familiale verzekering, fietsverzekering, schuldsaldoverzekering, hospitalisatieverzekering</w:t>
            </w:r>
          </w:p>
          <w:p>
            <w:pPr>
              <w:pStyle w:val="ListParagraph"/>
              <w:numPr>
                <w:ilvl w:val="0"/>
                <w:numId w:val="31"/>
              </w:numPr>
            </w:pPr>
            <w:r>
              <w:rPr/>
              <w:t xml:space="preserve">verplichte en niet verplichte verzekeringen</w:t>
            </w:r>
          </w:p>
          <w:p>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verzekeringssoorten herkennen, benoemen en beschrijven op basis van een gegeven casus</w:t>
              <w:br/>
              <w:t xml:space="preserve"/>
              <w:br/>
              <w:t xml:space="preserve">beschrijven en toelichten welke risico’s de opgesomde verzekeringen dekken</w:t>
              <w:br/>
              <w:t xml:space="preserve"/>
              <w:br/>
              <w:t xml:space="preserve">aanduiden welke verzekeringen wettelijk verplicht zijn en welke niet op basis van een gegeven casus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Gezinnen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Bronnen van inkomsten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arbeid</w:t>
              <w:br/>
              <w:t xml:space="preserve"/>
              <w:br/>
              <w:t xml:space="preserve">kapitaal</w:t>
              <w:br/>
              <w:t xml:space="preserve"/>
              <w:br/>
              <w:t xml:space="preserve">sociale vergoedingen</w:t>
              <w:br/>
              <w:t xml:space="preserve"/>
              <w:br/>
              <w:t xml:space="preserve">toevallige vergoedingen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bronnen van inkomsten voor gezinnen opsommen, beschrijven en illustreren</w:t>
              <w:br/>
              <w:t xml:space="preserve"/>
              <w:br/>
              <w:t xml:space="preserve">deze bronnen van inkomsten herkennen, benoemen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Inkomen uit arbeid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werken als zelfstandige of als werknemer</w:t>
              <w:br/>
              <w:t xml:space="preserve"/>
              <w:br/>
              <w:t xml:space="preserve"/>
            </w:r>
          </w:p>
          <w:p>
            <w:pPr>
              <w:pStyle w:val="ListParagraph"/>
              <w:numPr>
                <w:ilvl w:val="0"/>
                <w:numId w:val="32"/>
              </w:numPr>
            </w:pPr>
            <w:r>
              <w:rPr/>
              <w:t xml:space="preserve">de begrippen zelfstandige en werknemer</w:t>
            </w:r>
          </w:p>
          <w:p>
            <w:pPr>
              <w:pStyle w:val="ListParagraph"/>
              <w:numPr>
                <w:ilvl w:val="0"/>
                <w:numId w:val="32"/>
              </w:numPr>
            </w:pPr>
            <w:r>
              <w:rPr/>
              <w:t xml:space="preserve">het onderscheid tussen een zelfstandige en een werknemer</w:t>
            </w:r>
          </w:p>
          <w:p>
            <w:pPr>
              <w:pStyle w:val="ListParagraph"/>
              <w:numPr>
                <w:ilvl w:val="0"/>
                <w:numId w:val="32"/>
              </w:numPr>
            </w:pPr>
            <w:r>
              <w:rPr/>
              <w:t xml:space="preserve">de vergoeding van de zelfstandige en de werknemer</w:t>
            </w:r>
          </w:p>
          <w:p>
            <w:r>
              <w:rP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en illustreren</w:t>
              <w:br/>
              <w:t xml:space="preserve"/>
              <w:br/>
              <w:t xml:space="preserve">het onderscheid tussen een zelfstandige en een werknemer herkennen, beschrijven en illustreren</w:t>
              <w:br/>
              <w:t xml:space="preserve"/>
              <w:br/>
              <w:t xml:space="preserve">de vergoeding van arbeid als werknemer benoemen en toelichten</w:t>
              <w:br/>
              <w:t xml:space="preserve"/>
              <w:br/>
              <w:t xml:space="preserve">de vergoeding van arbeid als zelfstandige benoemen en toelichten</w:t>
              <w:br/>
              <w:t xml:space="preserve"/>
              <w:br/>
              <w:t xml:space="preserve"/>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loon van de werknemer</w:t>
              <w:br/>
              <w:t xml:space="preserve"/>
              <w:br/>
              <w:t xml:space="preserve">elementen van het loon en de loonberekening: brutoloon, rsz-bijdrage, belastbaar loon, bedrijfsvoorheffing en nettoloon </w:t>
              <w:br/>
              <w:t xml:space="preserve"/>
              <w:br/>
              <w:t xml:space="preserve"/>
              <w:br/>
              <w:t xml:space="preserve">loonberekening (van bruto naar netto)</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herkennen, benoemen en beschrijven op basis van een casus</w:t>
              <w:br/>
              <w:t xml:space="preserve"/>
              <w:br/>
              <w:t xml:space="preserve">de voornaamste inhoudingen op het brutoloon opsommen en toelichten</w:t>
              <w:br/>
              <w:t xml:space="preserve"/>
              <w:br/>
              <w:t xml:space="preserve">een eenvoudige loonberekening maken en toelichten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nominaal en reëel loon: begrippen en onderscheid</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en illustreren</w:t>
              <w:br/>
              <w:t xml:space="preserve"/>
              <w:br/>
              <w:t xml:space="preserve">het onderscheid tussen nominaal en reëel loon herkennen, benoemen en toelichten op basis van een gegeven casus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Inkomen uit kapitaal</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sparen en beleggen:</w:t>
            </w:r>
          </w:p>
          <w:p>
            <w:pPr>
              <w:pStyle w:val="ListParagraph"/>
              <w:numPr>
                <w:ilvl w:val="0"/>
                <w:numId w:val="33"/>
              </w:numPr>
            </w:pPr>
            <w:r>
              <w:rPr/>
              <w:t xml:space="preserve">begrippen</w:t>
            </w:r>
          </w:p>
          <w:p>
            <w:pPr>
              <w:pStyle w:val="ListParagraph"/>
              <w:numPr>
                <w:ilvl w:val="0"/>
                <w:numId w:val="33"/>
              </w:numPr>
            </w:pPr>
            <w:r>
              <w:rPr/>
              <w:t xml:space="preserve">motieven</w:t>
            </w:r>
          </w:p>
          <w:p>
            <w:pPr>
              <w:pStyle w:val="ListParagraph"/>
              <w:numPr>
                <w:ilvl w:val="1"/>
                <w:numId w:val="33"/>
              </w:numPr>
            </w:pPr>
            <w:r>
              <w:rPr/>
              <w:t xml:space="preserve">spaar- en beleggingsvormen:</w:t>
            </w:r>
          </w:p>
          <w:p>
            <w:pPr>
              <w:pStyle w:val="ListParagraph"/>
              <w:numPr>
                <w:ilvl w:val="1"/>
                <w:numId w:val="33"/>
              </w:numPr>
            </w:pPr>
            <w:r>
              <w:rPr/>
              <w:t xml:space="preserve">spaar-en termijnrekening</w:t>
            </w:r>
          </w:p>
          <w:p>
            <w:pPr>
              <w:pStyle w:val="ListParagraph"/>
              <w:numPr>
                <w:ilvl w:val="1"/>
                <w:numId w:val="33"/>
              </w:numPr>
            </w:pPr>
            <w:r>
              <w:rPr/>
              <w:t xml:space="preserve">kasbons</w:t>
            </w:r>
          </w:p>
          <w:p>
            <w:pPr>
              <w:pStyle w:val="ListParagraph"/>
              <w:numPr>
                <w:ilvl w:val="1"/>
                <w:numId w:val="33"/>
              </w:numPr>
            </w:pPr>
            <w:r>
              <w:rPr/>
              <w:t xml:space="preserve">obligaties</w:t>
            </w:r>
          </w:p>
          <w:p>
            <w:pPr>
              <w:pStyle w:val="ListParagraph"/>
              <w:numPr>
                <w:ilvl w:val="1"/>
                <w:numId w:val="33"/>
              </w:numPr>
            </w:pPr>
            <w:r>
              <w:rPr/>
              <w:t xml:space="preserve">aandelen</w:t>
            </w:r>
          </w:p>
          <w:p>
            <w:pPr>
              <w:pStyle w:val="ListParagraph"/>
              <w:numPr>
                <w:ilvl w:val="0"/>
                <w:numId w:val="33"/>
              </w:numPr>
            </w:pPr>
            <w:r>
              <w:rPr/>
              <w:t xml:space="preserve">ethisch beleggen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toelichten en illustreren</w:t>
              <w:br/>
              <w:t xml:space="preserve"/>
              <w:br/>
              <w:t xml:space="preserve">deze begrippen herkennen, benoemen en toelichten</w:t>
              <w:br/>
              <w:t xml:space="preserve"/>
              <w:br/>
              <w:t xml:space="preserve">enkele bepalende factoren bij de keuze van beleggingsvormen opsommen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opbrengsten uit spaar- en beleggingsvormen</w:t>
            </w:r>
          </w:p>
          <w:p>
            <w:pPr>
              <w:pStyle w:val="ListParagraph"/>
              <w:numPr>
                <w:ilvl w:val="0"/>
                <w:numId w:val="34"/>
              </w:numPr>
            </w:pPr>
            <w:r>
              <w:rPr/>
              <w:t xml:space="preserve">rente op spaar- en termijnrekeningen</w:t>
            </w:r>
          </w:p>
          <w:p>
            <w:pPr>
              <w:pStyle w:val="ListParagraph"/>
              <w:numPr>
                <w:ilvl w:val="0"/>
                <w:numId w:val="34"/>
              </w:numPr>
            </w:pPr>
            <w:r>
              <w:rPr/>
              <w:t xml:space="preserve">rente uit kasbons en obligaties</w:t>
            </w:r>
          </w:p>
          <w:p>
            <w:pPr>
              <w:pStyle w:val="ListParagraph"/>
              <w:numPr>
                <w:ilvl w:val="0"/>
                <w:numId w:val="34"/>
              </w:numPr>
            </w:pPr>
            <w:r>
              <w:rPr/>
              <w:t xml:space="preserve">dividend uit aandelen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en illustreren</w:t>
              <w:br/>
              <w:t xml:space="preserve"/>
              <w:br/>
              <w:t xml:space="preserve">de juiste opbrengstbenaming benoemen bij elke spaar- en beleggingsvorm</w:t>
              <w:br/>
              <w:t xml:space="preserve"/>
              <w:br/>
              <w:t xml:space="preserve">deze inkomsten uit kapitaal herkennen, benoemen en toelichten op basis van een gegeven casus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Inkomen uit sociale vergoedingen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sectoren van de sociale zekerheid:</w:t>
              <w:br/>
              <w:t xml:space="preserve"/>
              <w:br/>
              <w:t xml:space="preserve"/>
            </w:r>
          </w:p>
          <w:p>
            <w:pPr>
              <w:pStyle w:val="ListParagraph"/>
              <w:numPr>
                <w:ilvl w:val="0"/>
                <w:numId w:val="35"/>
              </w:numPr>
            </w:pPr>
            <w:r>
              <w:rPr/>
              <w:t xml:space="preserve">rust- en overlevingspensioenen</w:t>
            </w:r>
          </w:p>
          <w:p>
            <w:pPr>
              <w:pStyle w:val="ListParagraph"/>
              <w:numPr>
                <w:ilvl w:val="0"/>
                <w:numId w:val="35"/>
              </w:numPr>
            </w:pPr>
            <w:r>
              <w:rPr/>
              <w:t xml:space="preserve">werkloosheid</w:t>
            </w:r>
          </w:p>
          <w:p>
            <w:pPr>
              <w:pStyle w:val="ListParagraph"/>
              <w:numPr>
                <w:ilvl w:val="0"/>
                <w:numId w:val="35"/>
              </w:numPr>
            </w:pPr>
            <w:r>
              <w:rPr/>
              <w:t xml:space="preserve">arbeidsongevallenverzekering</w:t>
            </w:r>
          </w:p>
          <w:p>
            <w:pPr>
              <w:pStyle w:val="ListParagraph"/>
              <w:numPr>
                <w:ilvl w:val="0"/>
                <w:numId w:val="35"/>
              </w:numPr>
            </w:pPr>
            <w:r>
              <w:rPr/>
              <w:t xml:space="preserve">beroepsziekteverzekering</w:t>
            </w:r>
          </w:p>
          <w:p>
            <w:pPr>
              <w:pStyle w:val="ListParagraph"/>
              <w:numPr>
                <w:ilvl w:val="0"/>
                <w:numId w:val="35"/>
              </w:numPr>
            </w:pPr>
            <w:r>
              <w:rPr/>
              <w:t xml:space="preserve">gezinsbijslag of kinderbijslag</w:t>
            </w:r>
          </w:p>
          <w:p>
            <w:pPr>
              <w:pStyle w:val="ListParagraph"/>
              <w:numPr>
                <w:ilvl w:val="0"/>
                <w:numId w:val="35"/>
              </w:numPr>
            </w:pPr>
            <w:r>
              <w:rPr/>
              <w:t xml:space="preserve">verplichte verzekering voor geneeskundige verzorging en invaliditeitsuitkeringen</w:t>
            </w:r>
          </w:p>
          <w:p>
            <w:pPr>
              <w:pStyle w:val="ListParagraph"/>
              <w:numPr>
                <w:ilvl w:val="0"/>
                <w:numId w:val="35"/>
              </w:numPr>
            </w:pPr>
            <w:r>
              <w:rPr/>
              <w:t xml:space="preserve">jaarlijkse vakantiegeld voor arbeiders</w:t>
            </w:r>
          </w:p>
          <w:p>
            <w:r>
              <w:rP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sectoren opsommen en toelichten</w:t>
              <w:br/>
              <w:t xml:space="preserve"/>
              <w:br/>
              <w:t xml:space="preserve">deze begrippen beschrijven en illustreren</w:t>
              <w:br/>
              <w:t xml:space="preserve"/>
              <w:br/>
              <w:t xml:space="preserve">deze sectoren herkennen, benoemen en toelichten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vervangingsinkomen of aanvullend inkomen</w:t>
            </w:r>
          </w:p>
          <w:p>
            <w:pPr>
              <w:pStyle w:val="ListParagraph"/>
              <w:numPr>
                <w:ilvl w:val="0"/>
                <w:numId w:val="36"/>
              </w:numPr>
            </w:pPr>
            <w:r>
              <w:rPr/>
              <w:t xml:space="preserve">begrippen</w:t>
            </w:r>
          </w:p>
          <w:p>
            <w:pPr>
              <w:pStyle w:val="ListParagraph"/>
              <w:numPr>
                <w:ilvl w:val="0"/>
                <w:numId w:val="36"/>
              </w:numPr>
            </w:pPr>
            <w:r>
              <w:rPr/>
              <w:t xml:space="preserve">belang</w:t>
            </w:r>
          </w:p>
          <w:p>
            <w:pPr>
              <w:pStyle w:val="ListParagraph"/>
              <w:numPr>
                <w:ilvl w:val="0"/>
                <w:numId w:val="36"/>
              </w:numPr>
            </w:pPr>
            <w:r>
              <w:rPr/>
              <w:t xml:space="preserve">onderscheid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en illustreren</w:t>
              <w:br/>
              <w:t xml:space="preserve"/>
              <w:br/>
              <w:t xml:space="preserve">dit belang beschrijven en toelichten</w:t>
              <w:br/>
              <w:t xml:space="preserve"/>
              <w:br/>
              <w:t xml:space="preserve">het onderscheid tussen een vervangingsinkomen en een aanvullend inkomen herkennen, benoemen en toelichten</w:t>
              <w:br/>
              <w:t xml:space="preserve"/>
              <w:br/>
              <w:t xml:space="preserve">vervangings- of aanvullende inkomsten herkennen, benoemen en toelichten op basis van een gegeven casus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Bestedingen door de gezinnen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consumptie</w:t>
              <w:br/>
              <w:t xml:space="preserve"/>
              <w:br/>
              <w:t xml:space="preserve">sparen en beleggen</w:t>
              <w:br/>
              <w:t xml:space="preserve"/>
              <w:br/>
              <w:t xml:space="preserve">belastingen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drie belangrijkste manieren van inkomensbesteding opsommen, toelichten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consumptie: begrip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beschrijven, toelichten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sparen en beleggen:</w:t>
            </w:r>
          </w:p>
          <w:p>
            <w:pPr>
              <w:pStyle w:val="ListParagraph"/>
              <w:numPr>
                <w:ilvl w:val="0"/>
                <w:numId w:val="37"/>
              </w:numPr>
            </w:pPr>
            <w:r>
              <w:rPr/>
              <w:t xml:space="preserve">de begrippen sparen en beleggen</w:t>
            </w:r>
          </w:p>
          <w:p>
            <w:pPr>
              <w:pStyle w:val="ListParagraph"/>
              <w:numPr>
                <w:ilvl w:val="0"/>
                <w:numId w:val="37"/>
              </w:numPr>
            </w:pPr>
            <w:r>
              <w:rPr/>
              <w:t xml:space="preserve">spaar- en beleggingsvormen:</w:t>
            </w:r>
          </w:p>
          <w:p>
            <w:pPr>
              <w:pStyle w:val="ListParagraph"/>
              <w:numPr>
                <w:ilvl w:val="1"/>
                <w:numId w:val="37"/>
              </w:numPr>
            </w:pPr>
            <w:r>
              <w:rPr/>
              <w:t xml:space="preserve">spaar- en termijnrekening</w:t>
            </w:r>
          </w:p>
          <w:p>
            <w:pPr>
              <w:pStyle w:val="ListParagraph"/>
              <w:numPr>
                <w:ilvl w:val="1"/>
                <w:numId w:val="37"/>
              </w:numPr>
            </w:pPr>
            <w:r>
              <w:rPr/>
              <w:t xml:space="preserve">kasbons en obligaties</w:t>
            </w:r>
          </w:p>
          <w:p>
            <w:pPr>
              <w:pStyle w:val="ListParagraph"/>
              <w:numPr>
                <w:ilvl w:val="1"/>
                <w:numId w:val="37"/>
              </w:numPr>
            </w:pPr>
            <w:r>
              <w:rPr/>
              <w:t xml:space="preserve">aandelen</w:t>
            </w:r>
          </w:p>
          <w:p>
            <w:pPr>
              <w:pStyle w:val="ListParagraph"/>
              <w:numPr>
                <w:ilvl w:val="0"/>
                <w:numId w:val="37"/>
              </w:numPr>
            </w:pPr>
            <w:r>
              <w:rPr/>
              <w:t xml:space="preserve">keuze van een spaar- of beleggingsvorm op basis van volgende criteria:</w:t>
            </w:r>
          </w:p>
          <w:p>
            <w:pPr>
              <w:pStyle w:val="ListParagraph"/>
              <w:numPr>
                <w:ilvl w:val="1"/>
                <w:numId w:val="37"/>
              </w:numPr>
            </w:pPr>
            <w:r>
              <w:rPr/>
              <w:t xml:space="preserve">termijn</w:t>
            </w:r>
          </w:p>
          <w:p>
            <w:pPr>
              <w:pStyle w:val="ListParagraph"/>
              <w:numPr>
                <w:ilvl w:val="1"/>
                <w:numId w:val="37"/>
              </w:numPr>
            </w:pPr>
            <w:r>
              <w:rPr/>
              <w:t xml:space="preserve">zekerheid</w:t>
            </w:r>
          </w:p>
          <w:p>
            <w:pPr>
              <w:pStyle w:val="ListParagraph"/>
              <w:numPr>
                <w:ilvl w:val="1"/>
                <w:numId w:val="37"/>
              </w:numPr>
            </w:pPr>
            <w:r>
              <w:rPr/>
              <w:t xml:space="preserve">rendement</w:t>
            </w:r>
          </w:p>
          <w:p>
            <w:pPr>
              <w:pStyle w:val="ListParagraph"/>
              <w:numPr>
                <w:ilvl w:val="1"/>
                <w:numId w:val="37"/>
              </w:numPr>
            </w:pPr>
            <w:r>
              <w:rPr/>
              <w:t xml:space="preserve">soepelheid</w:t>
            </w:r>
          </w:p>
          <w:p>
            <w:pPr>
              <w:pStyle w:val="ListParagraph"/>
              <w:numPr>
                <w:ilvl w:val="1"/>
                <w:numId w:val="37"/>
              </w:numPr>
            </w:pPr>
            <w:r>
              <w:rPr/>
              <w:t xml:space="preserve">ethisch verantwoord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sparen en beleggen beschrijven, toelichten en illustreren</w:t>
              <w:br/>
              <w:t xml:space="preserve"/>
              <w:br/>
              <w:t xml:space="preserve">deze spaar- en beleggingsvormen onderling vergelijken en toelichten</w:t>
              <w:br/>
              <w:t xml:space="preserve"/>
              <w:br/>
              <w:t xml:space="preserve">enkele bepalende factoren bij de keuze van deze spaar- en beleggingsvormen opsommen en toelichten</w:t>
              <w:br/>
              <w:t xml:space="preserve"/>
              <w:br/>
              <w:t xml:space="preserve">een vorm van belegging of sparen kiezen en verantwoorden op basis van gegeven criteria in een casus</w:t>
              <w:br/>
              <w:t xml:space="preserve"/>
              <w:br/>
              <w:t xml:space="preserve">het begrip ethisch beleggen beschrijven, toelichten en illustreren</w:t>
              <w:br/>
              <w:t xml:space="preserve"/>
              <w:br/>
              <w:t xml:space="preserve">het begrip ethisch beleggen herkennen, benoemen en toelichten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belastingen betalen:</w:t>
            </w:r>
          </w:p>
          <w:p>
            <w:pPr>
              <w:pStyle w:val="ListParagraph"/>
              <w:numPr>
                <w:ilvl w:val="0"/>
                <w:numId w:val="38"/>
              </w:numPr>
            </w:pPr>
            <w:r>
              <w:rPr/>
              <w:t xml:space="preserve">noodzaak van belastingen</w:t>
            </w:r>
          </w:p>
          <w:p>
            <w:pPr>
              <w:pStyle w:val="ListParagraph"/>
              <w:numPr>
                <w:ilvl w:val="0"/>
                <w:numId w:val="38"/>
              </w:numPr>
            </w:pPr>
            <w:r>
              <w:rPr/>
              <w:t xml:space="preserve">directe en indirecte belastingen</w:t>
            </w:r>
          </w:p>
          <w:p>
            <w:pPr>
              <w:pStyle w:val="ListParagraph"/>
              <w:numPr>
                <w:ilvl w:val="1"/>
                <w:numId w:val="38"/>
              </w:numPr>
            </w:pPr>
            <w:r>
              <w:rPr/>
              <w:t xml:space="preserve">directe: personenbelasting, vennootschapsbelasting, roerende en onroerende voorheffing</w:t>
            </w:r>
          </w:p>
          <w:p>
            <w:pPr>
              <w:pStyle w:val="ListParagraph"/>
              <w:numPr>
                <w:ilvl w:val="1"/>
                <w:numId w:val="38"/>
              </w:numPr>
            </w:pPr>
            <w:r>
              <w:rPr/>
              <w:t xml:space="preserve">indirecte: btw, registratierechten, successierechten</w:t>
            </w:r>
          </w:p>
          <w:p>
            <w:pPr>
              <w:pStyle w:val="ListParagraph"/>
              <w:numPr>
                <w:ilvl w:val="0"/>
                <w:numId w:val="38"/>
              </w:numPr>
            </w:pPr>
            <w:r>
              <w:rPr/>
              <w:t xml:space="preserve">roerende voorheffing: begrip en berekening</w:t>
            </w:r>
          </w:p>
          <w:p>
            <w:pPr>
              <w:pStyle w:val="ListParagraph"/>
              <w:numPr>
                <w:ilvl w:val="0"/>
                <w:numId w:val="38"/>
              </w:numPr>
            </w:pPr>
            <w:r>
              <w:rPr/>
              <w:t xml:space="preserve">invloed van de roerende voorheffing op de opbrengst uit spaar- en beleggingstegoeden</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genoemde soorten van belastingen rangschikken als directe of indirecte belastingen en deze rangschikking verantwoorden</w:t>
              <w:br/>
              <w:t xml:space="preserve"/>
              <w:br/>
              <w:t xml:space="preserve">directe en indirecte belastingen herkennen, benoemen en toelichten op basis van een gegeven casus</w:t>
              <w:br/>
              <w:t xml:space="preserve"/>
              <w:br/>
              <w:t xml:space="preserve">het begrip roerende voorheffing beschrijven, toelichten en illustreren</w:t>
              <w:br/>
              <w:t xml:space="preserve"/>
              <w:br/>
              <w:t xml:space="preserve">de roerende voorheffing berekenen op een gegeven roerend inkomen (% niet van buiten kennen)</w:t>
              <w:br/>
              <w:t xml:space="preserve"/>
              <w:br/>
              <w:t xml:space="preserve">het onderscheid tussen de bruto- en de nettorente beschrijven, toelichten en illustreren</w:t>
              <w:br/>
              <w:t xml:space="preserve"/>
              <w:br/>
              <w:t xml:space="preserve">de bruto- en netto opbrengst van een spaar- of beleggingsvorm berekenen met toepassing van de roerende voorheffing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Handelseconomie is een digitaal examen. </w:t>
      </w:r>
    </w:p>
    <w:p>
      <w:pPr>
        <w:jc w:val="both"/>
      </w:pPr>
      <w:r>
        <w:t xml:space="preserve">Vraag je je af hoe een digitaal examen verloopt? De uitleg over onze digitale examens, de instructies en heel wat voorbeeldvragen vind je op http://examencommissiesecundaironderwijs.be/examens</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Balpen</w:t>
      </w:r>
    </w:p>
    <w:p>
      <w:pPr>
        <w:jc w:val="both"/>
      </w:pPr>
      <w:r>
        <w:t xml:space="preserve">Digitale rekenmachine op computer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voorbeeldvragen, die je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  </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open vragen bekijken de correctoren of je antwoord</w:t>
      </w:r>
    </w:p>
    <w:p>
      <w:pPr>
        <w:jc w:val="both"/>
      </w:pPr>
      <w:r>
        <w:t xml:space="preserve">•	de juiste economische begrippen bevat, </w:t>
      </w:r>
    </w:p>
    <w:p>
      <w:pPr>
        <w:jc w:val="both"/>
      </w:pPr>
      <w:r>
        <w:t xml:space="preserve">•	ondubbelzinnig is en de juiste inhoud bevat,</w:t>
      </w:r>
    </w:p>
    <w:p>
      <w:pPr>
        <w:jc w:val="both"/>
      </w:pPr>
      <w:r>
        <w:t xml:space="preserve">•	duidelijk gestructureerd is.</w:t>
      </w:r>
    </w:p>
    <w:p>
      <w:pPr>
        <w:jc w:val="both"/>
      </w:pPr>
      <w:r>
        <w:t xml:space="preserve"/>
      </w:r>
    </w:p>
    <w:p>
      <w:pPr>
        <w:jc w:val="both"/>
      </w:pPr>
      <w:r>
        <w:t xml:space="preserve">De begrippen die vermeld staan in de tabellen met de leerinhouden moet je</w:t>
      </w:r>
    </w:p>
    <w:p>
      <w:pPr>
        <w:jc w:val="both"/>
      </w:pPr>
      <w:r>
        <w:t xml:space="preserve">•	correct kunnen benoemen</w:t>
      </w:r>
    </w:p>
    <w:p>
      <w:pPr>
        <w:jc w:val="both"/>
      </w:pPr>
      <w:r>
        <w:t xml:space="preserve">bijvoorbeeld: “primaire sector” is correct, maar “eerste sector” is niet correct;</w:t>
      </w:r>
    </w:p>
    <w:p>
      <w:pPr>
        <w:jc w:val="both"/>
      </w:pPr>
      <w:r>
        <w:t xml:space="preserve">•	correct kunnen gebruiken;</w:t>
      </w:r>
    </w:p>
    <w:p>
      <w:pPr>
        <w:jc w:val="both"/>
      </w:pPr>
      <w:r>
        <w:t xml:space="preserve">bijvoorbeeld: de handtekening en datering op een factuur als bewijs van betaling is een "kwijting" en geen "ontvangstbewijs";</w:t>
      </w:r>
    </w:p>
    <w:p>
      <w:pPr>
        <w:jc w:val="both"/>
      </w:pPr>
      <w:r>
        <w:t xml:space="preserve">•	correct kunnen schrijven, bijvoorbeeld: “consumptie” is correct maar “konsumptie” is niet correct.</w:t>
      </w:r>
    </w:p>
    <w:p>
      <w:pPr>
        <w:jc w:val="both"/>
      </w:pPr>
      <w:r>
        <w:t xml:space="preserve"/>
      </w:r>
    </w:p>
    <w:p>
      <w:pPr>
        <w:jc w:val="both"/>
      </w:pPr>
      <w:r>
        <w:t xml:space="preserve"/>
      </w:r>
    </w:p>
    <w:p>
      <w:pPr>
        <w:jc w:val="both"/>
      </w:pPr>
      <w:r>
        <w:t xml:space="preserve"/>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Basisbegrippen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15 %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Ondernemingen en bedrijven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5 %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Handel en handelaar</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15 %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Koop- en verkoopproces</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15 %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Betalen en innen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15 %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Krediet</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Verzekeringen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15 %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Gezinnen</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Optimum 3 Handelseconomie - Boekhouden - Kantoortechnieken (2de graad bso)</w:t>
              <w:br/>
              <w:t xml:space="preserve"/>
              <w:br/>
              <w:t xml:space="preserve">Let op: dit is een leerwerkboek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Tel: 03 432 95 02</w:t>
              <w:br/>
              <w:t xml:space="preserve">secundair.onderwijs@vanin.be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Optimum 4 Handelseconomie (2de graad bso)</w:t>
              <w:br/>
              <w:t xml:space="preserve"/>
              <w:br/>
              <w:t xml:space="preserve">Let op: dit is een leerwerkboek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Tel: 03 432 95 02</w:t>
              <w:br/>
              <w:t xml:space="preserve">secundair.onderwijs@vanin.be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Titel 1</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Titel 2</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http://economie.fgov.be/nl/consument/consumentenkrediet/</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Wet op het consumentenkrediet</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8">
    <w:nsid w:val="0CAA7912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9">
    <w:nsid w:val="0CAA7912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0">
    <w:nsid w:val="0CAA7913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1">
    <w:nsid w:val="0CAA7913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2">
    <w:nsid w:val="0CAA7913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3">
    <w:nsid w:val="0CAA7913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4">
    <w:nsid w:val="0CAA7913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5">
    <w:nsid w:val="0CAA7913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6">
    <w:nsid w:val="0CAA7913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7">
    <w:nsid w:val="0CAA7913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