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notenleer 3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 Leerplan secundair onderwijs VVKSO – Brussel - Leerplannummer D/2012/7841/039 </w:t>
        <w:br/>
        <w:t>-Leerplan secundair onderwijs GO - Leerplannummer 2014/023 (vervangt </w:t>
        <w:br/>
        <w:t>2014/1034/1//V18)</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Notenleer/algemene muziekleer is de discipline waarbinnen je muzikaal leert lezen, schrijven en begrijpen.</w:t>
        <w:br/>
        <w:t xml:space="preserve"/>
        <w:br/>
        <w:t xml:space="preserve">Notenleer wordt benaderd vanuit drie onderdelen die nauw met elkaar samenhangen:</w:t>
        <w:br/>
        <w:t xml:space="preserve"/>
        <w:br/>
        <w:t xml:space="preserve"> &amp;middot; gehoorvorming (receptief)</w:t>
        <w:br/>
        <w:t xml:space="preserve"/>
        <w:br/>
        <w:t xml:space="preserve"> &amp;middot; lectuur, productie en reproductie (productief)</w:t>
        <w:br/>
        <w:t xml:space="preserve"/>
        <w:br/>
        <w:t xml:space="preserve"> &amp;middot; muziektheorie (cognitief)</w:t>
        <w:br/>
        <w:t xml:space="preserve"/>
        <w:br/>
        <w:t xml:space="preserve"> </w:t>
        <w:br/>
        <w:t xml:space="preserve"/>
        <w:br/>
        <w:t xml:space="preserve">Notenleer is binnen het domein muziek een hoofdvak met een duidelijke eigenheid maar staat tevens in een dynamische verhouding tot andere vakken zoals creatief musiceren, koorzang, muziektheorie en schriftuur, instrumentale specialisatie,  instrumentaal ensemble en praktische harmonie.</w:t>
        <w:br/>
        <w:t xml:space="preserve"/>
        <w:br/>
        <w:t xml:space="preserve"> </w:t>
        <w:br/>
        <w:t xml:space="preserve"/>
        <w:br/>
        <w:t xml:space="preserve">Notenleer vormt een verklarend en ondersteunend element voor gehoorvorming, productie en reproductie en kan niet los gezien worden van deze onderdelen.</w:t>
        <w:br/>
        <w:t xml:space="preserve"/>
        <w:br/>
        <w:t xml:space="preserve"> </w:t>
        <w:br/>
        <w:t xml:space="preserve"/>
        <w:br/>
        <w:t xml:space="preserve">De algemene doelstelling van de notenleer is het verder verfijnen en uitbreiden van de muzikale basiskennis, vaardigheden en attitudes.</w:t>
        <w:br/>
        <w:t xml:space="preserve"/>
        <w:br/>
        <w:t xml:space="preserve">Hierbij wordt ook aandacht besteed aan probleemoplossend denken, zelfstandig of in groep leren werken en het kunnen omgaan met de enorme hoeveelheden aan informatie en kennis die ons onder meer door de diverse media aangeboden worden.</w:t>
      </w:r>
    </w:p>
    <w:p>
      <w:pPr>
        <w:jc w:val="both"/>
      </w:pPr>
      <w:r>
        <w:t xml:space="preserve"> </w:t>
      </w:r>
    </w:p>
    <w:p>
      <w:r>
        <w:rPr/>
        <w:t xml:space="preserve"/>
      </w:r>
      <w:r>
        <w:rPr>
          <w:color w:val="00B050"/>
        </w:rPr>
        <w:t/>
      </w:r>
    </w:p>
    <w:p w14:paraId="70391787" w14:textId="3DB223A8" w:rsidR="00047953" w:rsidRDefault="001D02B3" w:rsidP="0082741A">
      <w:r>
        <w:rPr>
          <w:color w:val="00B050"/>
        </w:rPr>
        <w:t/>
      </w:r>
      <w:r>
        <w:t/>
      </w:r>
      <w:r>
        <w:rPr/>
        <w:t xml:space="preserve"> </w:t>
      </w:r>
    </w:p>
    <w:p>
      <w:pPr>
        <w:jc w:val="both"/>
      </w:pPr>
      <w: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Muziektheorie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Gehoorvorming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Zangproeven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Muziektheorie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enkelvoudige intervallen : naam en hoedanigheid (klein, rein, groot, verminderd en vergroot)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enkelvoudige intervallen in een muziekstuk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hoedanigheid (klein, rein, groot, verminderd en vergroot) illustreren bij enkelvoudige intervallen in een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diatonische en chromatische halve toon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diatonische en chromatische halve toon benoemen 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diatonische en chromatische halve toon herkennen in een toonladder of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kwarten- en kwintencirkel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toonaard van een muziekstuk herkennen, benoemen en de notatie van de voortekening van een toonaard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letterbenaming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letterbenaming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toonladders/ toonreeksen:</w:t>
            </w:r>
          </w:p>
          <w:p>
            <w:pPr>
              <w:pStyle w:val="ListParagraph"/>
              <w:numPr>
                <w:ilvl w:val="0"/>
                <w:numId w:val="10"/>
              </w:numPr>
            </w:pPr>
            <w:r>
              <w:rPr/>
              <w:t xml:space="preserve">pentatoniek</w:t>
            </w:r>
          </w:p>
          <w:p>
            <w:pPr>
              <w:pStyle w:val="ListParagraph"/>
              <w:numPr>
                <w:ilvl w:val="0"/>
                <w:numId w:val="10"/>
              </w:numPr>
            </w:pPr>
            <w:r>
              <w:rPr/>
              <w:t xml:space="preserve">grote en kleine toonladders</w:t>
            </w:r>
          </w:p>
          <w:p>
            <w:pPr>
              <w:pStyle w:val="ListParagraph"/>
              <w:numPr>
                <w:ilvl w:val="0"/>
                <w:numId w:val="10"/>
              </w:numPr>
            </w:pPr>
            <w:r>
              <w:rPr/>
              <w:t xml:space="preserve">de drie wendingen van een kleine toonladder</w:t>
            </w:r>
          </w:p>
          <w:p>
            <w:pPr>
              <w:pStyle w:val="ListParagraph"/>
              <w:numPr>
                <w:ilvl w:val="0"/>
                <w:numId w:val="10"/>
              </w:numPr>
            </w:pPr>
            <w:r>
              <w:rPr/>
              <w:t xml:space="preserve">de hele toonstoonladder</w:t>
            </w:r>
          </w:p>
          <w:p>
            <w:pPr>
              <w:pStyle w:val="ListParagraph"/>
              <w:numPr>
                <w:ilvl w:val="0"/>
                <w:numId w:val="10"/>
              </w:numPr>
            </w:pPr>
            <w:r>
              <w:rPr/>
              <w:t xml:space="preserve">de kerktoonladders of oude modi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toonladders/toonreeksen in een muziekfragment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deze soorten toonladders/ toonreeksen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dubbelkruis en dubbelmol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dubbelkruis en dubbelmol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enharmonie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enharmonie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enharmonie herkennen in een toonladder of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drieklanken, de omkeringen van de drieklanken en de becijfering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drieklanken zowel melodisch (horizontaal) als harmonisch (verticaal) herkennen in een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drieklanken zowel melodisch (horizontaal) als harmonisch (verticaal)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omkeringen van de drieklanken becijferen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modulatieschema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modulaties in een muziekstuk aanduiden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tonale en modale toontrappen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toontrappen in een toonladder of muziekstuk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transpositie (basiskennis)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transpositie van een muziekfragment naar een andere toonaard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transpositie van een muziekfragment voor een bepaald instrument toepassen (de stemming van dit instrument wordt gegeven via letterbenaming)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enkelvoudige en samengestelde 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maatsoorten in een muziekstuk of ritmische oefening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plaatsing van de maatstrepen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omzetting van de maatsoorten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antimetrische figuren :</w:t>
              <w:br/>
              <w:t xml:space="preserve"/>
              <w:br/>
              <w:t xml:space="preserve"> </w:t>
            </w:r>
          </w:p>
          <w:p>
            <w:pPr>
              <w:pStyle w:val="ListParagraph"/>
              <w:numPr>
                <w:ilvl w:val="0"/>
                <w:numId w:val="11"/>
              </w:numPr>
            </w:pPr>
            <w:r>
              <w:rPr/>
              <w:t xml:space="preserve">syncope of breeknoot</w:t>
            </w:r>
          </w:p>
          <w:p>
            <w:pPr>
              <w:pStyle w:val="ListParagraph"/>
              <w:numPr>
                <w:ilvl w:val="0"/>
                <w:numId w:val="11"/>
              </w:numPr>
            </w:pPr>
            <w:r>
              <w:rPr/>
              <w:t xml:space="preserve">tegentijden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antimetrische figuren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antimetrische figuren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tempo en dynamiek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Italiaanse terminologie (zie bijlage) rond beide begrippen in beide richtingen (Italiaans/Nederlands en Nederlands/Italiaans)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afkortingen en symbolen bij de Italiaanse terminologie (zie bijlage) van beide begrippen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notenwaarden en rusttekens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duur van de notenwaarden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rusttekens herkennen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Gehoorvorming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intonatiedictee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melodisch dictee (zonder ritme) in grote en kleine tertstoonaarden (3 wendingen) tot en met 4 # en 4 b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reeks intervallen in tonaal verband (beperkt tot enkelvoudige intervallen , diatonisch, sprongen op I - IV – V, modulaties naar verwante toonaarden)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ritmisch dictee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ritmisch dictee toepassen in volgende maatsoorten: 2/4, 3/4, 4/4 en 6/8</w:t>
              <w:br/>
              <w:t xml:space="preserve"/>
              <w:br/>
              <w:t xml:space="preserve"> </w:t>
            </w:r>
          </w:p>
          <w:p>
            <w:pPr>
              <w:pStyle w:val="ListParagraph"/>
              <w:numPr>
                <w:ilvl w:val="0"/>
                <w:numId w:val="12"/>
              </w:numPr>
            </w:pPr>
            <w:r>
              <w:rPr/>
              <w:t xml:space="preserve">in deze maatsoorten komen alle ritmes in eenvoudige combinaties (per tel en over meerdere tellen) en antimetrische figuren aan bod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meloritmisch dictee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melodisch-ritmisch dictee toepassen in de maatsoorten: 2/4, 3/4, 4/4 en 6/8</w:t>
            </w:r>
          </w:p>
          <w:p>
            <w:pPr>
              <w:pStyle w:val="ListParagraph"/>
              <w:numPr>
                <w:ilvl w:val="0"/>
                <w:numId w:val="13"/>
              </w:numPr>
            </w:pPr>
            <w:r>
              <w:rPr/>
              <w:t xml:space="preserve">het meloritmische dictee staat in grote en/of kleine tertstoonaarden (3 wendingen ) tot en met 4# en 4b met modulaties naar verwante toonaarden</w:t>
            </w:r>
          </w:p>
          <w:p>
            <w:pPr>
              <w:pStyle w:val="ListParagraph"/>
              <w:numPr>
                <w:ilvl w:val="0"/>
                <w:numId w:val="13"/>
              </w:numPr>
            </w:pPr>
            <w:r>
              <w:rPr/>
              <w:t xml:space="preserve">er komen maatveranderingen en maatwisselingen in voor (alleen de hoofdtoonaard en de beginmaatsoort wordt opgeven)</w:t>
            </w:r>
          </w:p>
          <w:p>
            <w:pPr>
              <w:pStyle w:val="ListParagraph"/>
              <w:numPr>
                <w:ilvl w:val="0"/>
                <w:numId w:val="13"/>
              </w:numPr>
            </w:pPr>
            <w:r>
              <w:rPr/>
              <w:t xml:space="preserve">bij de aanvang van het dictee wordt de toonladder (van de hoofdtoonaard) geïntoneerd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aanvuldictee via luistervoorbeeld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het hoofdthema uit een luisterfragment (klassieke muziek) via een aanvuldictee toepassen:</w:t>
            </w:r>
          </w:p>
          <w:p>
            <w:pPr>
              <w:pStyle w:val="ListParagraph"/>
              <w:numPr>
                <w:ilvl w:val="0"/>
                <w:numId w:val="14"/>
              </w:numPr>
            </w:pPr>
            <w:r>
              <w:rPr/>
              <w:t xml:space="preserve">na het meerdere keren beluisteren van dit fragment</w:t>
            </w:r>
          </w:p>
          <w:p>
            <w:pPr>
              <w:pStyle w:val="ListParagraph"/>
              <w:numPr>
                <w:ilvl w:val="0"/>
                <w:numId w:val="14"/>
              </w:numPr>
            </w:pPr>
            <w:r>
              <w:rPr/>
              <w:t xml:space="preserve">na de notatie wordt het luisterfragment nogmaals beluisterd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Zangproeven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repertorium van 10 gekende lessen (zonder pianobegeleiding)</w:t>
              <w:br/>
              <w:t xml:space="preserve"/>
              <w:br/>
              <w:t xml:space="preserve"/>
              <w:br/>
              <w:t xml:space="preserve">(het niveau van de gekozen lessen moet minstens 4de graad van het DKO hebben of laatste jaar KSO)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zang van 2 notenleerlessen (uitgekozen door de jury uit de 10 notenleerlessen) 'a capella’ uitvoeren:</w:t>
              <w:br/>
              <w:t xml:space="preserve"/>
              <w:br/>
              <w:t xml:space="preserve"/>
            </w:r>
          </w:p>
          <w:p>
            <w:pPr>
              <w:pStyle w:val="ListParagraph"/>
              <w:numPr>
                <w:ilvl w:val="0"/>
                <w:numId w:val="15"/>
              </w:numPr>
            </w:pPr>
            <w:r>
              <w:rPr/>
              <w:t xml:space="preserve">kennis van zowel sol- als fa-sleutel</w:t>
            </w:r>
          </w:p>
          <w:p>
            <w:pPr>
              <w:pStyle w:val="ListParagraph"/>
              <w:numPr>
                <w:ilvl w:val="0"/>
                <w:numId w:val="15"/>
              </w:numPr>
            </w:pPr>
            <w:r>
              <w:rPr/>
              <w:t xml:space="preserve">ritmische variatie</w:t>
            </w:r>
          </w:p>
          <w:p>
            <w:pPr>
              <w:pStyle w:val="ListParagraph"/>
              <w:numPr>
                <w:ilvl w:val="0"/>
                <w:numId w:val="15"/>
              </w:numPr>
            </w:pPr>
            <w:r>
              <w:rPr/>
              <w:t xml:space="preserve">verschillende maatsoorten</w:t>
            </w:r>
          </w:p>
          <w:p>
            <w:r>
              <w:rPr/>
              <w:t xml:space="preserve">( het is toegelaten om de begintoon op de piano of via een stemvork te nemen en de notenleerlessen van het blad te zingen)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notenleerles met voorbereidingstijd (met pianobegeleiding)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zang van een notenleerles na voorbereidingstijd in 2 sleutels (de sol- en fa- sleutel) met pianobegeleiding uitvoeren</w:t>
              <w:br/>
              <w:t xml:space="preserve"/>
              <w:br/>
              <w:t xml:space="preserve"/>
              <w:br/>
              <w:t xml:space="preserve">(deze les is op niveau 4de (hogere) graad van het DKO)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 vista (met pianobegeleiding)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zang van een notenleerles op zicht in 2 sleutels (de sol- en de fa- sleutel) met pianobegeleiding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maakt een map met fotokopieën van de 10 gekozen notenleerlessen “met volledige voorbereiding” die je thuis instudeert. Je brengt van die map twee exemplaren mee (één map voor elk jurylid)  EN één exemplaar voor jezelf. Bij elk van deze lessen wordt duidelijk de bronvermelding weergegeven (uit welk boek ze genomen werden en van welke componist ze zijn).</w:t>
        <w:br/>
        <w:t>Dit wordt mee opgenomen in de evaluatie!</w:t>
      </w:r>
    </w:p>
    <w:p>
      <w:pPr>
        <w:jc w:val="both"/>
      </w:pPr>
      <w:r>
        <w:t xml:space="preserve"/>
      </w:r>
    </w:p>
    <w:p>
      <w:pPr>
        <w:jc w:val="both"/>
      </w:pPr>
      <w:r>
        <w:t xml:space="preserve"/>
      </w:r>
    </w:p>
    <w:p>
      <w:pPr>
        <w:jc w:val="both"/>
      </w:pPr>
      <w:r>
        <w:t xml:space="preserve"/>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vakfiche notenleer 3kso - Italiaanse terminologie.pdf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Notenleer duurt een hele dag en gaat door op een externe locatie. De uren en exacte locatie  worden weergegeven op het platform bij je inschrijving tot dit examen. </w:t>
      </w:r>
    </w:p>
    <w:p>
      <w:pPr>
        <w:jc w:val="both"/>
      </w:pPr>
      <w:r>
        <w:t xml:space="preserve">Meer info over de locatie kan je terugvinden via:</w:t>
      </w:r>
    </w:p>
    <w:p>
      <w:pPr>
        <w:jc w:val="both"/>
      </w:pPr>
      <w:r>
        <w:t xml:space="preserve"> https://examencommissiesecundaironderwijs.be/examenlocaties </w:t>
      </w:r>
    </w:p>
    <w:p>
      <w:pPr>
        <w:jc w:val="both"/>
      </w:pPr>
      <w:r>
        <w:t xml:space="preserve"/>
      </w:r>
    </w:p>
    <w:p>
      <w:pPr>
        <w:jc w:val="both"/>
      </w:pPr>
      <w:r>
        <w:t xml:space="preserve">De kandidaat krijgt een totale quotering op 100 punten.</w:t>
      </w:r>
    </w:p>
    <w:p>
      <w:pPr>
        <w:jc w:val="both"/>
      </w:pPr>
      <w:r>
        <w:t xml:space="preserve"/>
      </w:r>
    </w:p>
    <w:p>
      <w:pPr>
        <w:jc w:val="both"/>
      </w:pPr>
      <w:r>
        <w:t xml:space="preserve">Wat betreft de moeilijkheidsgraad kan je je richten op deze van het eindexamen KSO-muziek, deze van de vierde (hogere) graad DKO of deze van het ingangsexamen tot een instelling voor hoger kunstonderwijs.</w:t>
      </w:r>
    </w:p>
    <w:p>
      <w:pPr>
        <w:jc w:val="both"/>
      </w:pPr>
      <w:r>
        <w:t xml:space="preserve"/>
      </w:r>
    </w:p>
    <w:p>
      <w:pPr>
        <w:jc w:val="both"/>
      </w:pPr>
      <w:r>
        <w:t xml:space="preserve">- Voor het onderdeel 'muziektheorie' krijg je een vragenreeks die je schriftelijk moet beantwoorden.</w:t>
      </w:r>
    </w:p>
    <w:p>
      <w:pPr>
        <w:jc w:val="both"/>
      </w:pPr>
      <w:r>
        <w:t xml:space="preserve">Je krijgt de onderlinge puntenverhouding van de diverse vragen en er wordt op voorhand meegedeeld hoeveel tijd je krijgt om dit tot een goed einde te brengen.</w:t>
      </w:r>
    </w:p>
    <w:p>
      <w:pPr>
        <w:jc w:val="both"/>
      </w:pPr>
      <w:r>
        <w:t xml:space="preserve"/>
      </w:r>
    </w:p>
    <w:p>
      <w:pPr>
        <w:jc w:val="both"/>
      </w:pPr>
      <w:r>
        <w:t xml:space="preserve">- Voor het onderdeel 'gehoorvorming' krijg je eerst een éénstemmig dictee dat melodische en ritmische moeilijkheden volgens de aangeduide leerstof combineert. Je krijgt hiervoor de la(A) van de diapason (440 hz.) opgegeven. Toonaard en maat moet je zelf zoeken. </w:t>
      </w:r>
    </w:p>
    <w:p>
      <w:pPr>
        <w:jc w:val="both"/>
      </w:pPr>
      <w:r>
        <w:t xml:space="preserve"/>
      </w:r>
    </w:p>
    <w:p>
      <w:pPr>
        <w:jc w:val="both"/>
      </w:pPr>
      <w:r>
        <w:t xml:space="preserve">Vervolgens krijg je een tweestemmig dictee waarvan de melodische en ritmische moeilijkheden beduidend gemakkelijker zijn. Ook hier krijg je de la (A) opgegeven en moet je toonaard en maat zelf vinden.</w:t>
      </w:r>
    </w:p>
    <w:p>
      <w:pPr>
        <w:jc w:val="both"/>
      </w:pPr>
      <w:r>
        <w:t xml:space="preserve"/>
      </w:r>
    </w:p>
    <w:p>
      <w:pPr>
        <w:jc w:val="both"/>
      </w:pPr>
      <w:r>
        <w:t xml:space="preserve">Tot slot krijg je een motivisch dictee waarbij je uit een opname voor grotere bezetting één der duidelijke stemmen of instrumenten moet noteren. Toonaard en begintoon zijn hierbij opgegeven. Je krijgt elk deeltje of fragment een aantal keren te horen afhankelijk van de moeilijkheidsgraad. </w:t>
      </w:r>
    </w:p>
    <w:p>
      <w:pPr>
        <w:jc w:val="both"/>
      </w:pPr>
      <w:r>
        <w:t xml:space="preserve"/>
      </w:r>
    </w:p>
    <w:p>
      <w:pPr>
        <w:jc w:val="both"/>
      </w:pPr>
      <w:r>
        <w:t xml:space="preserve">De onderdelen 'muziektheorie' en 'gehoorvorming' worden geëvalueerd vanuit een verbetersleutel. De kandidaat kan in overleg met de examencommissie de proeven later inkijken.</w:t>
      </w:r>
    </w:p>
    <w:p>
      <w:pPr>
        <w:jc w:val="both"/>
      </w:pPr>
      <w:r>
        <w:t xml:space="preserve"/>
      </w:r>
    </w:p>
    <w:p>
      <w:pPr>
        <w:jc w:val="both"/>
      </w:pPr>
      <w:r>
        <w:t xml:space="preserve">- Voor het onderdeel 'zangproeven' vangt het examen  aan met 'de les A prima vista'. Je krijgt hiervoor 15 minuten individuele voorbereidingstijd om de les te bekijken. Daarna zing je die les individueel en met pianobegeleiding door een van de juryleden.</w:t>
      </w:r>
    </w:p>
    <w:p>
      <w:pPr>
        <w:jc w:val="both"/>
      </w:pPr>
      <w:r>
        <w:t xml:space="preserve"/>
      </w:r>
    </w:p>
    <w:p>
      <w:pPr>
        <w:jc w:val="both"/>
      </w:pPr>
      <w:r>
        <w:t xml:space="preserve">Hierna krijg je 'de oefening Stante Pede' welke je onmiddellijk en zonder voorbereiding zingt, eveneens met begeleiding op piano door één van de juryleden.</w:t>
      </w:r>
    </w:p>
    <w:p>
      <w:pPr>
        <w:jc w:val="both"/>
      </w:pPr>
      <w:r>
        <w:t xml:space="preserve"/>
      </w:r>
    </w:p>
    <w:p>
      <w:pPr>
        <w:jc w:val="both"/>
      </w:pPr>
      <w:r>
        <w:t xml:space="preserve">Vervolgens volgt het gedeelte 'de lessen met volledige voorbereiding'. Je zingt enkele van die lessen (naar keuze van de juryleden) zonder begeleiding. Het is wel toegelaten om de begintoon op de piano te spelen en eventuele lange passages rust in te korten.</w:t>
      </w:r>
    </w:p>
    <w:p>
      <w:pPr>
        <w:jc w:val="both"/>
      </w:pPr>
      <w:r>
        <w:t xml:space="preserve"/>
      </w:r>
    </w:p>
    <w:p>
      <w:pPr>
        <w:jc w:val="both"/>
      </w:pPr>
      <w:r>
        <w:t xml:space="preserve">De zanglessen worden niet alleen technisch beoordeeld maar ook muzikaal en expressief. </w:t>
      </w:r>
    </w:p>
    <w:p>
      <w:pPr>
        <w:jc w:val="both"/>
      </w:pPr>
      <w:r>
        <w:t xml:space="preserve">Er wordt rekening gehouden met een correct stemgebruik en een juiste stemplaatsing.</w:t>
      </w:r>
    </w:p>
    <w:p>
      <w:pPr>
        <w:jc w:val="both"/>
      </w:pPr>
      <w:r>
        <w:t xml:space="preserve">	</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maakt een map met fotokopieën van de 10 gekozen notenleerlessen “met volledige voorbereiding” die je thuis instudeert. Je brengt van die map twee exemplaren mee (één map voor elk jurylid)  EN één exemplaar voor jezelf. Bij elk van deze lessen wordt duidelijk de bronvermelding weergegeven (uit welk boek ze genomen werden en van welke componist ze zijn).</w:t>
      </w:r>
    </w:p>
    <w:p>
      <w:pPr>
        <w:jc w:val="both"/>
      </w:pPr>
      <w:r>
        <w:t xml:space="preserve">Dit wordt mee opgenomen in de evaluatie!</w:t>
      </w:r>
    </w:p>
    <w:p>
      <w:pPr>
        <w:jc w:val="both"/>
      </w:pPr>
      <w:r>
        <w:t xml:space="preserve"/>
      </w:r>
    </w:p>
    <w:p>
      <w:pPr>
        <w:jc w:val="both"/>
      </w:pPr>
      <w:r>
        <w:t xml:space="preserve">Voor het examen notenleer heb je potloden, een gom en een blauwe of zwarte balpen nodig. Je brengt dit mee naar het examen.</w:t>
      </w:r>
    </w:p>
    <w:p>
      <w:pPr>
        <w:jc w:val="both"/>
      </w:pPr>
      <w:r>
        <w:t xml:space="preserve"/>
      </w:r>
    </w:p>
    <w:p>
      <w:pPr>
        <w:jc w:val="both"/>
      </w:pPr>
      <w:r>
        <w:t xml:space="preserve">Er mogen tijdens het examen Notenleer geen hulpmiddelen gebruikt worden (stemvork, piano, ….). Enkel bij de zangproeven is het wel toegelaten om de begintoon op de piano of via een stemvork te nemen en de notenleerlessen mogen van het blad gezongen worden.</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Het examen Notenleer bestaat uit 3 onderdelen.</w:t>
      </w:r>
    </w:p>
    <w:p>
      <w:pPr>
        <w:jc w:val="both"/>
      </w:pPr>
      <w:r>
        <w:t xml:space="preserve"/>
      </w:r>
    </w:p>
    <w:p>
      <w:pPr>
        <w:jc w:val="both"/>
      </w:pPr>
      <w:r>
        <w:t xml:space="preserve">Bij het evalueren van de kandidaat houdt de jury rekening met volgende onderdelen :</w:t>
      </w:r>
    </w:p>
    <w:p>
      <w:pPr>
        <w:jc w:val="both"/>
      </w:pPr>
      <w:r>
        <w:t xml:space="preserve"/>
      </w:r>
    </w:p>
    <w:p>
      <w:pPr>
        <w:jc w:val="both"/>
      </w:pPr>
      <w:r>
        <w:t xml:space="preserve">- De proef muziektheorie en de gehoorproeven worden geëvalueerd vanuit een verbetersleutel. De kandidaat kan in overleg met de examencommissie de proeven later inkijken.</w:t>
      </w:r>
    </w:p>
    <w:p>
      <w:pPr>
        <w:jc w:val="both"/>
      </w:pPr>
      <w:r>
        <w:t xml:space="preserve"/>
      </w:r>
    </w:p>
    <w:p>
      <w:pPr>
        <w:jc w:val="both"/>
      </w:pPr>
      <w:r>
        <w:t xml:space="preserve">- De zangproeven worden niet alleen technisch beoordeeld maar ook muzikaal en expressief. </w:t>
      </w:r>
    </w:p>
    <w:p>
      <w:pPr>
        <w:jc w:val="both"/>
      </w:pPr>
      <w:r>
        <w:t xml:space="preserve">Er wordt rekening gehouden met een correct stemgebruik en een juiste stemplaatsing.</w:t>
      </w:r>
    </w:p>
    <w:p>
      <w:pPr>
        <w:jc w:val="both"/>
      </w:pPr>
      <w:r>
        <w:t xml:space="preserve">	</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 1: muziektheorie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 2: gehoorvorming   </w:t>
              <w:br/>
              <w:t xml:space="preserve"/>
              <w:br/>
              <w:t xml:space="preserve"/>
            </w:r>
          </w:p>
          <w:p>
            <w:pPr>
              <w:pStyle w:val="ListParagraph"/>
              <w:numPr>
                <w:ilvl w:val="0"/>
                <w:numId w:val="8"/>
              </w:numPr>
            </w:pPr>
            <w:r>
              <w:rPr/>
              <w:t xml:space="preserve">intonatiedictee (5%)</w:t>
            </w:r>
          </w:p>
          <w:p>
            <w:pPr>
              <w:pStyle w:val="ListParagraph"/>
              <w:numPr>
                <w:ilvl w:val="0"/>
                <w:numId w:val="8"/>
              </w:numPr>
            </w:pPr>
            <w:r>
              <w:rPr/>
              <w:t xml:space="preserve">ritmisch dictee (5%)</w:t>
            </w:r>
          </w:p>
          <w:p>
            <w:pPr>
              <w:pStyle w:val="ListParagraph"/>
              <w:numPr>
                <w:ilvl w:val="0"/>
                <w:numId w:val="8"/>
              </w:numPr>
            </w:pPr>
            <w:r>
              <w:rPr/>
              <w:t xml:space="preserve">meloritmisch dictee (10%)</w:t>
            </w:r>
          </w:p>
          <w:p>
            <w:pPr>
              <w:pStyle w:val="ListParagraph"/>
              <w:numPr>
                <w:ilvl w:val="0"/>
                <w:numId w:val="8"/>
              </w:numPr>
            </w:pPr>
            <w:r>
              <w:rPr/>
              <w:t xml:space="preserve">aanvuldictee via luistervoorbeeld (10%)</w:t>
            </w:r>
          </w:p>
          <w:p>
            <w:r>
              <w:rPr/>
              <w:t xml:space="preserve">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 3: zangproeven</w:t>
            </w:r>
          </w:p>
          <w:p>
            <w:pPr>
              <w:pStyle w:val="ListParagraph"/>
              <w:numPr>
                <w:ilvl w:val="0"/>
                <w:numId w:val="9"/>
              </w:numPr>
            </w:pPr>
            <w:r>
              <w:rPr/>
              <w:t xml:space="preserve">repertorium van 10 gekende lessen (zonder pianobegeleiding) (10%)</w:t>
            </w:r>
          </w:p>
          <w:p>
            <w:pPr>
              <w:pStyle w:val="ListParagraph"/>
              <w:numPr>
                <w:ilvl w:val="0"/>
                <w:numId w:val="9"/>
              </w:numPr>
            </w:pPr>
            <w:r>
              <w:rPr/>
              <w:t xml:space="preserve">notenleerles met voorbereidingstijd (met pianobegeleiding) (20%)</w:t>
            </w:r>
          </w:p>
          <w:p>
            <w:pPr>
              <w:pStyle w:val="ListParagraph"/>
              <w:numPr>
                <w:ilvl w:val="0"/>
                <w:numId w:val="9"/>
              </w:numPr>
            </w:pPr>
            <w:r>
              <w:rPr/>
              <w:t xml:space="preserve">prima vista (met pianobegeleiding) (10%)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en verwijzen we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Titel</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Auteur/uitgever</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ZANG MUZIEKTHEORIE EN GEHOORVORMING: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Doe je mee AMV -  deel 4 a en 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Ryck – Dieltiens – Van den Broeck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Allemaal Nootjes - deel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Wolf Koen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Noot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Bauweraerts - Reynders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Ik leer muziek – deel 4 a en 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Bryon - Roelstraete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Notenleerlessen – deel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Smet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RITME: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Doemdoemtjak 3 en 4 – ritmische methode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Pieters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Ritmisch oefenboek  - deel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Cauberghs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ZANGLESSEN: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Bewust Intoneren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Lamoen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Prima Vista zingen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Brandse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Zingend zingen – Eigentijdse notenleerlessen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Tas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22 Eigentijdse notenleerlessen voor L4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Smeets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Notenleerlessen voor prijskampen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Deroo, 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Zangproeven AMV</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Heremans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24 lessen in notenleer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Hallet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Romantische Vocalisen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Roelstraete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12 Notenleeroefeningen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den Broeck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met 2 gemengde sleutels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Quinet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 deel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Constant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Quarante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Jay</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 deel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Cabus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Vingt-deux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Jongen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25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Gevaert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10 etudes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Waignein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Muzieklezen en zingen – deel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Alpaerts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Cours complet de solfège – volume 4 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Becker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Solfège des solfèges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Lavignac</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10 notenleerlessen – opus 96 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Peeters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Rythmique 4 en 5</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Procureur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met 2 gemengde sleutels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Quinet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Stelselmatige Notenleer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Vandermaesbrugge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24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Hallet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GEHOORVORMING: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147 Sight-Singing Exercises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Scheepers Jan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250 Dictées musicales porgressives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Rueff</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600 Dictees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Egmond</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Dictées musicales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Jollet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MUZIEKTHEORIE: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muziektheorie examen B / C</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De Haske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Dresden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Vademecum van de 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Gistelinck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Grondslagen van de muziektheorie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Lürsen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Muziekleer in theorie en praktijk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Schouten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Beknopte 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Willemze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Willemze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Theorie van de muziek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Steylaerts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Website</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https://www.virtuelelesruimte.be/cursussen/voor-alle-instrumenten/muziektheorie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https://schoolmuziekonline.nl/solfege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