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fysiologie van de beweging 3 tso</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januari   2019 tot en met 31 december  2019</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Leerplannen</w:t>
      </w:r>
      <w:r w:rsidR="00AF709A">
        <w:t xml:space="preserve"> </w:t>
      </w:r>
      <w:r w:rsidR="0034339E">
        <w:t xml:space="preserve">: </w:t>
      </w:r>
      <w:r>
        <w:t>GO! 2012/050, pagina 14, deel 1: theoretische vakken 2: fysiologie van de beweging</w:t>
      </w:r>
    </w:p>
    <w:p>
      <w:pPr>
        <w:spacing w:after="160" w:line="259" w:lineRule="auto"/>
      </w:pPr>
      <w:r>
        <w:t xml:space="preserve">VVKSO Lichamelijke Opvoeding en Sport derde graad TSO D/2010/7841/007 </w:t>
      </w:r>
    </w:p>
    <w:p>
      <w:pPr>
        <w:spacing w:after="160" w:line="259" w:lineRule="auto"/>
      </w:pPr>
      <w:r>
        <w:t xml:space="preserve">OVSG leerplannummer 0/2/2012/402 onderdeel 5.7.10</w:t>
        <w:br/>
        <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Wanneer je in de afdeling 3 TSO Lichamelijke Opvoeding en Sport afstudeert heb je heel wat mogelijkheden op de arbeidsmarkt. Je vindt werk in beroepssectoren zoals de brandweer, zwembadredder, gemeentelijke sportdiensten, fitnesscentra, trainer of hulptrainer in een specifieke sportdiscipline, ...</w:t>
      </w:r>
    </w:p>
    <w:p>
      <w:r>
        <w:rPr/>
        <w:t xml:space="preserve"/>
      </w:r>
      <w:r>
        <w:rPr>
          <w:color w:val="00B050"/>
        </w:rPr>
        <w:t/>
      </w:r>
    </w:p>
    <w:p w14:paraId="70391787" w14:textId="3DB223A8" w:rsidR="00047953" w:rsidRDefault="001D02B3" w:rsidP="0082741A">
      <w:r>
        <w:rPr>
          <w:color w:val="00B050"/>
        </w:rPr>
        <w:t/>
      </w:r>
      <w:r>
        <w:t/>
      </w:r>
      <w:r>
        <w:rPr/>
        <w:t xml:space="preserve">Aandacht voor recreatief bewegen, (top)sport en de gezondheid in het bijzonder veronderstelt dat je inzicht hebt in de lichaamsbouw en de werking van de verschillende lichaamsfuncties. In "fysiologie van de beweging" wordt de relatie tussen enerzijds de verschillende stelsels van het lichaam en anderzijds sportbeoefening en het leveren van (zware) fysieke inspanningen behandeld.</w:t>
      </w:r>
    </w:p>
    <w:p>
      <w:r>
        <w:rPr/>
        <w:t xml:space="preserve"/>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HET ADEMHALINGSSTELSEL</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HET BLOED - EN LYMFEVATENSTELSEL</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DE ENERGIESTOFWISSELING</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DE LICHAAMSASSEN EN - VLAKKEN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DE BEENDEREN EN GEWRICHTEN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HET SPIERSTELSEL</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HET ZENUWSTELSEL</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HET HORMOONSTELSEL</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VOEDING EN SPORT</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HET ADEMHALINGSSTELSEL</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ademhalingsmechanisme met de twee diffusieprocessen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ademhalingsmechanisme met het diffusieproces beschrijven ter hoogte van</w:t>
            </w:r>
          </w:p>
          <w:p>
            <w:pPr>
              <w:pStyle w:val="ListParagraph"/>
              <w:numPr>
                <w:ilvl w:val="0"/>
                <w:numId w:val="8"/>
              </w:numPr>
            </w:pPr>
            <w:r>
              <w:rPr/>
              <w:t xml:space="preserve">de longblaasjes: uitwendige ademhaling door de uitwisseling van O</w:t>
            </w:r>
            <w:r>
              <w:rPr>
                <w:vertAlign w:val="subscript"/>
              </w:rPr>
              <w:t xml:space="preserve">2</w:t>
            </w:r>
            <w:r>
              <w:rPr/>
              <w:t xml:space="preserve"> naar het bloed en CO</w:t>
            </w:r>
            <w:r>
              <w:rPr>
                <w:vertAlign w:val="subscript"/>
              </w:rPr>
              <w:t xml:space="preserve">2</w:t>
            </w:r>
            <w:r>
              <w:rPr/>
              <w:t xml:space="preserve"> naar de longen</w:t>
            </w:r>
          </w:p>
          <w:p>
            <w:pPr>
              <w:pStyle w:val="ListParagraph"/>
              <w:numPr>
                <w:ilvl w:val="0"/>
                <w:numId w:val="8"/>
              </w:numPr>
            </w:pPr>
            <w:r>
              <w:rPr/>
              <w:t xml:space="preserve">de lichaamscellen: inwendige ademhaling door de uitwisseling van O</w:t>
            </w:r>
            <w:r>
              <w:rPr>
                <w:vertAlign w:val="subscript"/>
              </w:rPr>
              <w:t xml:space="preserve">2</w:t>
            </w:r>
            <w:r>
              <w:rPr/>
              <w:t xml:space="preserve"> naar de cel en CO</w:t>
            </w:r>
            <w:r>
              <w:rPr>
                <w:vertAlign w:val="subscript"/>
              </w:rPr>
              <w:t xml:space="preserve">2</w:t>
            </w:r>
            <w:r>
              <w:rPr/>
              <w:t xml:space="preserve"> naar het bloed</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aanpassingen van het ademhalingsstelsel</w:t>
              <w:br/>
              <w:t xml:space="preserve"/>
              <w:br/>
              <w:t xml:space="preserve"/>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aanpassingen van het ademhalingsstelsel bij sport definiëren en uitleggen bij hoogtetraining en diepzeeduiken</w:t>
              <w:br/>
              <w:t xml:space="preserve"/>
              <w:br/>
              <w:t xml:space="preserve">oorzaken en risico's van de Caissonziekte, decompressieziekte of duikersziekte uitleggen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partiële O</w:t>
            </w:r>
            <w:r>
              <w:rPr>
                <w:vertAlign w:val="subscript"/>
              </w:rPr>
              <w:t xml:space="preserve">2</w:t>
            </w:r>
            <w:r>
              <w:rPr/>
              <w:t xml:space="preserve"> en CO</w:t>
            </w:r>
            <w:r>
              <w:rPr>
                <w:vertAlign w:val="subscript"/>
              </w:rPr>
              <w:t xml:space="preserve">2</w:t>
            </w:r>
            <w:r>
              <w:rPr/>
              <w:t xml:space="preserve"> druk</w:t>
              <w:br/>
              <w:t xml:space="preserve"/>
              <w:br/>
              <w:t xml:space="preserve">spirometrie en de inspanningsintensiteitscurve </w:t>
              <w:br/>
              <w:t xml:space="preserve"/>
              <w:br/>
              <w:t xml:space="preserve"/>
              <w:br/>
              <w:t xml:space="preserve">VO</w:t>
            </w:r>
            <w:r>
              <w:rPr>
                <w:vertAlign w:val="subscript"/>
              </w:rPr>
              <w:t xml:space="preserve">2</w:t>
            </w:r>
            <w:r>
              <w:rPr/>
              <w:t xml:space="preserve"> max</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begrippen en werking van partiële O</w:t>
            </w:r>
            <w:r>
              <w:rPr>
                <w:vertAlign w:val="subscript"/>
              </w:rPr>
              <w:t xml:space="preserve">2</w:t>
            </w:r>
            <w:r>
              <w:rPr/>
              <w:t xml:space="preserve"> en CO</w:t>
            </w:r>
            <w:r>
              <w:rPr>
                <w:vertAlign w:val="subscript"/>
              </w:rPr>
              <w:t xml:space="preserve">2</w:t>
            </w:r>
            <w:r>
              <w:rPr/>
              <w:t xml:space="preserve"> druk, spirometrie, de inspanningsintensiteitscurve  en VO</w:t>
            </w:r>
            <w:r>
              <w:rPr>
                <w:vertAlign w:val="subscript"/>
              </w:rPr>
              <w:t xml:space="preserve">2</w:t>
            </w:r>
            <w:r>
              <w:rPr/>
              <w:t xml:space="preserve"> max definiëren en toelichten </w:t>
              <w:br/>
              <w:t xml:space="preserve"/>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HET BLOED - EN LYMFEVATENSTELSEL</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bloedvatenstelsel </w:t>
              <w:br/>
              <w:t xml:space="preserve"/>
              <w:br/>
              <w:t xml:space="preserve">de samenstelling van het bloed</w:t>
              <w:br/>
              <w:t xml:space="preserve"/>
              <w:br/>
              <w:t xml:space="preserve">de bloedgroepen</w:t>
              <w:br/>
              <w:t xml:space="preserve"/>
              <w:br/>
              <w:t xml:space="preserve">de functies van het bloed</w:t>
              <w:br/>
              <w:t xml:space="preserve"/>
              <w:br/>
              <w:t xml:space="preserve">de bloedstolling</w:t>
              <w:br/>
              <w:t xml:space="preserve"/>
              <w:br/>
              <w:t xml:space="preserve">de bloeddruk</w:t>
              <w:br/>
              <w:t xml:space="preserve"/>
              <w:br/>
              <w:t xml:space="preserve">bloeddoping</w:t>
              <w:br/>
              <w:t xml:space="preserve"/>
              <w:br/>
              <w:t xml:space="preserve"/>
              <w:br/>
              <w:t xml:space="preserve">de hartslagmeter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bouw en de functies van het hart en het bloedvatenstelsel benoemen</w:t>
              <w:br/>
              <w:t xml:space="preserve">aandoeningen en oorzaken van aandoeningen benoemen bij </w:t>
              <w:br/>
              <w:t xml:space="preserve"/>
              <w:br/>
              <w:t xml:space="preserve"/>
            </w:r>
          </w:p>
          <w:p>
            <w:pPr>
              <w:pStyle w:val="ListParagraph"/>
              <w:numPr>
                <w:ilvl w:val="0"/>
                <w:numId w:val="9"/>
              </w:numPr>
            </w:pPr>
            <w:r>
              <w:rPr/>
              <w:t xml:space="preserve">allergie</w:t>
            </w:r>
          </w:p>
          <w:p>
            <w:pPr>
              <w:pStyle w:val="ListParagraph"/>
              <w:numPr>
                <w:ilvl w:val="0"/>
                <w:numId w:val="9"/>
              </w:numPr>
            </w:pPr>
            <w:r>
              <w:rPr/>
              <w:t xml:space="preserve">infecties </w:t>
            </w:r>
          </w:p>
          <w:p>
            <w:pPr>
              <w:pStyle w:val="ListParagraph"/>
              <w:numPr>
                <w:ilvl w:val="0"/>
                <w:numId w:val="9"/>
              </w:numPr>
            </w:pPr>
            <w:r>
              <w:rPr/>
              <w:t xml:space="preserve">bloeddoping </w:t>
            </w:r>
          </w:p>
          <w:p>
            <w:pPr>
              <w:pStyle w:val="ListParagraph"/>
              <w:numPr>
                <w:ilvl w:val="0"/>
                <w:numId w:val="9"/>
              </w:numPr>
            </w:pPr>
            <w:r>
              <w:rPr/>
              <w:t xml:space="preserve">ziekten van hart- en bloedvaten: beroerte, hartkramp, hartinfarct, pantserhart, hartklepafwijking, ...</w:t>
              <w:br/>
              <w:t xml:space="preserve"/>
              <w:br/>
              <w:t xml:space="preserve"/>
            </w:r>
          </w:p>
          <w:p>
            <w:r>
              <w:rPr/>
              <w:t xml:space="preserve">de samenstelling van het bloed benoemen</w:t>
              <w:br/>
              <w:t xml:space="preserve"/>
              <w:br/>
              <w:t xml:space="preserve">de bloedgroepen benoemen en het belang illustreren</w:t>
              <w:br/>
              <w:t xml:space="preserve"/>
              <w:br/>
              <w:t xml:space="preserve">de functies van het bloed bij transport, bescherming, afweermechanisme en homeostase opsommen </w:t>
              <w:br/>
              <w:t xml:space="preserve"/>
              <w:br/>
              <w:t xml:space="preserve">het mechanisme van de bloedstolling benoemen en beschrijven</w:t>
              <w:br/>
              <w:t xml:space="preserve"/>
              <w:br/>
              <w:t xml:space="preserve">het mechanisme van de bloeddruk en bloeddrukmeting benoemen en beschrijven</w:t>
              <w:br/>
              <w:t xml:space="preserve"/>
              <w:br/>
              <w:t xml:space="preserve"/>
              <w:br/>
              <w:t xml:space="preserve">de gevaren van bloeddoping herkennen en het principe van bloeddoping verklaren</w:t>
              <w:br/>
              <w:t xml:space="preserve"/>
              <w:br/>
              <w:t xml:space="preserve"/>
              <w:br/>
              <w:t xml:space="preserve">het nut van de hartslagmeter benoemen en het correct gebruik illustreren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lymfevatenstelsel</w:t>
              <w:br/>
              <w:t xml:space="preserve"/>
              <w:br/>
              <w:t xml:space="preserve">de lymfen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bouw, de functie en werking van het lymfevatenstelsel benoemen</w:t>
              <w:br/>
              <w:t xml:space="preserve"/>
              <w:br/>
              <w:t xml:space="preserve">de lymfen herkennen en hun werking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aanpassingen van het bloedvatenstelsel </w:t>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aanpassingen van het bloedvatenstelsel zoals hartminuutvolume (hartritme en slagvolume), sporthart, veneuze terugstroom bij  inspanningen en training definiëren en toelichten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DE ENERGIESTOFWISSELING</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organismen en  Adenosinetrifosfaat (ATP)</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gebruik van ATP door organismen tijdens hun energetische processen benoemen en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aanvullingen van ATP</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aanvullingen van ATP:</w:t>
              <w:br/>
              <w:t xml:space="preserve"/>
              <w:br/>
              <w:t xml:space="preserve"/>
            </w:r>
          </w:p>
          <w:p>
            <w:pPr>
              <w:pStyle w:val="ListParagraph"/>
              <w:numPr>
                <w:ilvl w:val="0"/>
                <w:numId w:val="10"/>
              </w:numPr>
            </w:pPr>
            <w:r>
              <w:rPr/>
              <w:t xml:space="preserve">anaërobe mechanismen: creatinefosfaat, anaërobe afbraak van glucose</w:t>
            </w:r>
          </w:p>
          <w:p>
            <w:pPr>
              <w:pStyle w:val="ListParagraph"/>
              <w:numPr>
                <w:ilvl w:val="0"/>
                <w:numId w:val="10"/>
              </w:numPr>
            </w:pPr>
            <w:r>
              <w:rPr/>
              <w:t xml:space="preserve">aërobe mechanismen: aërobe afbraak van glucose en vetzuren</w:t>
              <w:br/>
              <w:t xml:space="preserve"/>
              <w:br/>
              <w:t xml:space="preserve"/>
            </w:r>
          </w:p>
          <w:p>
            <w:r>
              <w:rPr/>
              <w:t xml:space="preserve">deze mechanismen beschrijven en het aandeel van aërobe en anaërobe mechanismen in  energielevering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w:t>
            </w:r>
            <w:r>
              <w:rPr>
                <w:vertAlign w:val="subscript"/>
              </w:rPr>
              <w:t xml:space="preserve">2</w:t>
            </w:r>
            <w:r>
              <w:rPr/>
              <w:t xml:space="preserve">-tekort en O</w:t>
            </w:r>
            <w:r>
              <w:rPr>
                <w:vertAlign w:val="subscript"/>
              </w:rPr>
              <w:t xml:space="preserve">2</w:t>
            </w:r>
            <w:r>
              <w:rPr/>
              <w:t xml:space="preserve">-schuld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begrippen O</w:t>
            </w:r>
            <w:r>
              <w:rPr>
                <w:vertAlign w:val="subscript"/>
              </w:rPr>
              <w:t xml:space="preserve">2</w:t>
            </w:r>
            <w:r>
              <w:rPr/>
              <w:t xml:space="preserve">-tekort en O</w:t>
            </w:r>
            <w:r>
              <w:rPr>
                <w:vertAlign w:val="subscript"/>
              </w:rPr>
              <w:t xml:space="preserve">2</w:t>
            </w:r>
            <w:r>
              <w:rPr/>
              <w:t xml:space="preserve">-schuld benoemen 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melkzuurproductie, zuurstofschuld, anaërobe drempel, omslagpunt, recuperatie en lactaatmetingen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werking van melkzuurproductie, zuurstofschuld, anaërobe drempel, omslagpunt, recuperatie en lactaatmetingen definiëren en toelichten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DE LICHAAMSASSEN EN - VLAKKEN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lichaamsassen</w:t>
              <w:br/>
              <w:t xml:space="preserve"/>
              <w:br/>
              <w:t xml:space="preserve"/>
              <w:br/>
              <w:t xml:space="preserve">de lichaamsvlakken</w:t>
              <w:br/>
              <w:t xml:space="preserve"/>
              <w:br/>
              <w:t xml:space="preserve"/>
              <w:br/>
              <w:t xml:space="preserve"/>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lichaamsassen: sagittaal, frontaal en longitudinaal</w:t>
              <w:br/>
              <w:t xml:space="preserve"> de lichaamsvlakken: frontaal, sagittaal en transversaal</w:t>
              <w:br/>
              <w:t xml:space="preserve">herkennen, benoemen (ook Nederlandstalig)  en aanduiden op een afbeelding</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lichaamsbewegingen</w:t>
              <w:br/>
              <w:t xml:space="preserve"/>
              <w:br/>
              <w:t xml:space="preserve"/>
              <w:br/>
              <w:t xml:space="preserve"/>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lichaamsbewegingen: abductie en adductie, anteflexie, retroflexie, flexie en extensie, rotatie, … herkennen, benoemen (ook Nederlandstalig)  en aanduiden op een afbeelding </w:t>
              <w:br/>
              <w:t xml:space="preserve"/>
              <w:br/>
              <w:t xml:space="preserve">Het verband van lichaamsbewegingen in de sport leggen met de lichaamsassen en lichaamsvlakken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richtingsaanduidingen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Nederlandstalige betekenis en voorbeelden van de richtingsaanduidingen geven en herkennen van </w:t>
            </w:r>
          </w:p>
          <w:p>
            <w:pPr>
              <w:pStyle w:val="ListParagraph"/>
              <w:numPr>
                <w:ilvl w:val="0"/>
                <w:numId w:val="11"/>
              </w:numPr>
            </w:pPr>
            <w:r>
              <w:rPr/>
              <w:t xml:space="preserve">flexie en extensie,  </w:t>
            </w:r>
          </w:p>
          <w:p>
            <w:pPr>
              <w:pStyle w:val="ListParagraph"/>
              <w:numPr>
                <w:ilvl w:val="0"/>
                <w:numId w:val="11"/>
              </w:numPr>
            </w:pPr>
            <w:r>
              <w:rPr/>
              <w:t xml:space="preserve">dorsaalflexie en plaintairflexie, </w:t>
            </w:r>
          </w:p>
          <w:p>
            <w:pPr>
              <w:pStyle w:val="ListParagraph"/>
              <w:numPr>
                <w:ilvl w:val="0"/>
                <w:numId w:val="11"/>
              </w:numPr>
            </w:pPr>
            <w:r>
              <w:rPr/>
              <w:t xml:space="preserve">abductie en adductie,  </w:t>
            </w:r>
          </w:p>
          <w:p>
            <w:pPr>
              <w:pStyle w:val="ListParagraph"/>
              <w:numPr>
                <w:ilvl w:val="0"/>
                <w:numId w:val="11"/>
              </w:numPr>
            </w:pPr>
            <w:r>
              <w:rPr/>
              <w:t xml:space="preserve">supinatie en pronatie, </w:t>
            </w:r>
          </w:p>
          <w:p>
            <w:pPr>
              <w:pStyle w:val="ListParagraph"/>
              <w:numPr>
                <w:ilvl w:val="0"/>
                <w:numId w:val="11"/>
              </w:numPr>
            </w:pPr>
            <w:r>
              <w:rPr/>
              <w:t xml:space="preserve">inversie en eversie, </w:t>
            </w:r>
          </w:p>
          <w:p>
            <w:pPr>
              <w:pStyle w:val="ListParagraph"/>
              <w:numPr>
                <w:ilvl w:val="0"/>
                <w:numId w:val="11"/>
              </w:numPr>
            </w:pPr>
            <w:r>
              <w:rPr/>
              <w:t xml:space="preserve">exoratie en endoratie </w:t>
            </w:r>
          </w:p>
          <w:p>
            <w:pPr>
              <w:pStyle w:val="ListParagraph"/>
              <w:numPr>
                <w:ilvl w:val="0"/>
                <w:numId w:val="11"/>
              </w:numPr>
            </w:pPr>
            <w:r>
              <w:rPr/>
              <w:t xml:space="preserve">proximaal en distaal</w:t>
              <w:br/>
              <w:t xml:space="preserve"/>
            </w:r>
          </w:p>
          <w:p>
            <w:pPr>
              <w:pStyle w:val="ListParagraph"/>
              <w:numPr>
                <w:ilvl w:val="0"/>
                <w:numId w:val="11"/>
              </w:numPr>
            </w:pPr>
            <w:r>
              <w:rPr/>
              <w:t xml:space="preserve">mediaal en lateraal</w:t>
              <w:br/>
              <w:t xml:space="preserve"/>
            </w:r>
          </w:p>
          <w:p>
            <w:pPr>
              <w:pStyle w:val="ListParagraph"/>
              <w:numPr>
                <w:ilvl w:val="0"/>
                <w:numId w:val="11"/>
              </w:numPr>
            </w:pPr>
            <w:r>
              <w:rPr/>
              <w:t xml:space="preserve">dorsaal en ventraal</w:t>
              <w:br/>
              <w:t xml:space="preserve"/>
            </w:r>
          </w:p>
          <w:p>
            <w:pPr>
              <w:pStyle w:val="ListParagraph"/>
              <w:numPr>
                <w:ilvl w:val="0"/>
                <w:numId w:val="11"/>
              </w:numPr>
            </w:pPr>
            <w:r>
              <w:rPr/>
              <w:t xml:space="preserve">centraal en craniaal</w:t>
              <w:br/>
              <w:t xml:space="preserve"/>
            </w:r>
          </w:p>
          <w:p>
            <w:pPr>
              <w:pStyle w:val="ListParagraph"/>
              <w:numPr>
                <w:ilvl w:val="0"/>
                <w:numId w:val="11"/>
              </w:numPr>
            </w:pPr>
            <w:r>
              <w:rPr/>
              <w:t xml:space="preserve">antarior en caudaal</w:t>
              <w:br/>
              <w:t xml:space="preserve"/>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DE BEENDEREN EN GEWRICHTEN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beenderen als onderdeel van het skelet</w:t>
              <w:br/>
              <w:t xml:space="preserve"/>
              <w:br/>
              <w:t xml:space="preserve"/>
              <w:br/>
              <w:t xml:space="preserve">letsels aan het skelet</w:t>
              <w:br/>
              <w:t xml:space="preserve"/>
              <w:br/>
              <w:t xml:space="preserve"/>
              <w:br/>
              <w:t xml:space="preserve">rugscholing</w:t>
              <w:br/>
              <w:t xml:space="preserve"/>
              <w:br/>
              <w:t xml:space="preserve"/>
              <w:br/>
              <w:t xml:space="preserve"/>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beenderen als onderdelen van het skelet zoals wervelkolom, borstkas, kniegewricht, enkelgewricht, schoudergordel en bekkengordel, onderste en bovenste ledematen benoemen en aanduiden op een afbeelding van het skelet</w:t>
              <w:br/>
              <w:t xml:space="preserve"/>
              <w:br/>
              <w:t xml:space="preserve">letsels aan het skelet zoals skeletafwijkingen, stressfracturen en beenvliesontstekingen herkennen, benoemen, de oorzaken benoemen en verklaren</w:t>
              <w:br/>
              <w:t xml:space="preserve"/>
              <w:br/>
              <w:t xml:space="preserve"/>
              <w:br/>
              <w:t xml:space="preserve">het belang van de wervelkolom en de tussenwervelschijven bij rugscholing benoemen en toelichten (houding, belasting en preventie)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gewrichten</w:t>
              <w:br/>
              <w:t xml:space="preserve"/>
              <w:br/>
              <w:t xml:space="preserve"/>
              <w:br/>
              <w:t xml:space="preserve">de indeling van de gewrichten</w:t>
              <w:br/>
              <w:t xml:space="preserve"/>
              <w:br/>
              <w:t xml:space="preserve"/>
              <w:br/>
              <w:t xml:space="preserve">de bouw van de gewrichten</w:t>
              <w:br/>
              <w:t xml:space="preserve"/>
              <w:br/>
              <w:t xml:space="preserve"/>
              <w:br/>
              <w:t xml:space="preserve"/>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schoudergewricht, ellebooggewricht, heupgewricht, kniegewricht, enkelgewricht en wervelkolom herkennen en aanduiden op een tekening </w:t>
              <w:br/>
              <w:t xml:space="preserve"/>
              <w:br/>
              <w:t xml:space="preserve">het schoudergewricht, ellebooggewricht, heupgewricht, kniegewricht, enkelgewricht en wervelkolom naar beweeglijk, weinig beweeglijk en onbeweeglijk classificeren</w:t>
              <w:br/>
              <w:t xml:space="preserve"/>
              <w:br/>
              <w:t xml:space="preserve">de bouw en bewegingsmogelijkheden van beweeglijke gewrichten herkennen en verklaren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overbelasting van spieren en gewrichten</w:t>
              <w:br/>
              <w:t xml:space="preserve"/>
              <w:br/>
              <w:t xml:space="preserve">risicovolle handelingen en kwetsuren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gevaren van overbelasting tijdens de groeispurt in de puberteit herkennen, benoemen en verklaren</w:t>
              <w:br/>
              <w:t xml:space="preserve"/>
              <w:br/>
              <w:t xml:space="preserve">aan de hand van de bouw van het gewricht de mogelijke kwetsuren herkennen en de meest voorkomende gewrichtsletsels verklaren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HET SPIERSTELSEL</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dwarsgestreepte spier</w:t>
              <w:br/>
              <w:t xml:space="preserve"/>
              <w:br/>
              <w:t xml:space="preserve"/>
              <w:br/>
              <w:t xml:space="preserve">indeling van de spieren</w:t>
              <w:br/>
              <w:t xml:space="preserve"/>
              <w:br/>
              <w:t xml:space="preserve"/>
              <w:br/>
              <w:t xml:space="preserve">hulpstructuur van een spier</w:t>
              <w:br/>
              <w:t xml:space="preserve"/>
              <w:br/>
              <w:t xml:space="preserve"/>
              <w:br/>
              <w:t xml:space="preserve">spiercontractie</w:t>
              <w:br/>
              <w:t xml:space="preserve"/>
              <w:br/>
              <w:t xml:space="preserve"/>
              <w:br/>
              <w:t xml:space="preserve">spierletsels</w:t>
              <w:br/>
              <w:t xml:space="preserve"/>
              <w:br/>
              <w:t xml:space="preserve"/>
              <w:br/>
              <w:t xml:space="preserve"/>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bouw en de samenstelling van de dwarsgestreepte spier tot op microscopisch niveau herkennen, benoemen en aanduiden op een afbeelding</w:t>
              <w:br/>
              <w:t xml:space="preserve"/>
              <w:br/>
              <w:t xml:space="preserve"/>
              <w:br/>
              <w:t xml:space="preserve">de indeling van de spieren naar vorm en bouw herkennen en classificeren</w:t>
              <w:br/>
              <w:t xml:space="preserve"/>
              <w:br/>
              <w:t xml:space="preserve">de hulpstructuur van de spier zoals pees, peesschede en slijmbeurzen herkennen en aanduiden op een afbeelding</w:t>
              <w:br/>
              <w:t xml:space="preserve"/>
              <w:br/>
              <w:t xml:space="preserve"/>
              <w:br/>
              <w:t xml:space="preserve">het mechanisme van de spiercontractie op moleculair niveau beschrijven</w:t>
              <w:br/>
              <w:t xml:space="preserve"/>
              <w:br/>
              <w:t xml:space="preserve">de spierletsels classificeren en toelichten hoe te voorkomen en te verzorgen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factoren die de spierwerking beïnvloeden</w:t>
              <w:br/>
              <w:t xml:space="preserve"/>
              <w:br/>
              <w:t xml:space="preserve"/>
              <w:br/>
              <w:t xml:space="preserve">tonus van de spier</w:t>
              <w:br/>
              <w:t xml:space="preserve"/>
              <w:br/>
              <w:t xml:space="preserve"/>
              <w:br/>
              <w:t xml:space="preserve">spiervezels</w:t>
              <w:br/>
              <w:t xml:space="preserve"/>
              <w:br/>
              <w:t xml:space="preserve"/>
              <w:br/>
              <w:t xml:space="preserve">type I en type II vezels</w:t>
              <w:br/>
              <w:t xml:space="preserve"/>
              <w:br/>
              <w:t xml:space="preserve"/>
              <w:br/>
              <w:t xml:space="preserve">bewegingsuitvoerende spieren</w:t>
              <w:br/>
              <w:t xml:space="preserve"/>
              <w:br/>
              <w:t xml:space="preserve"/>
              <w:br/>
              <w:t xml:space="preserve">oorsprong en inertie van de belangrijkste spieren, spiergroepen en buikspieren</w:t>
              <w:br/>
              <w:t xml:space="preserve"/>
              <w:br/>
              <w:t xml:space="preserve"/>
              <w:br/>
              <w:t xml:space="preserve"/>
              <w:br/>
              <w:t xml:space="preserve"/>
              <w:br/>
              <w:t xml:space="preserve"/>
              <w:br/>
              <w:t xml:space="preserve"/>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factoren die de spierwerking beïnvloeden herkennen en verklaren:</w:t>
              <w:br/>
              <w:t xml:space="preserve"/>
              <w:br/>
              <w:t xml:space="preserve"/>
            </w:r>
          </w:p>
          <w:p>
            <w:pPr>
              <w:pStyle w:val="ListParagraph"/>
              <w:numPr>
                <w:ilvl w:val="0"/>
                <w:numId w:val="12"/>
              </w:numPr>
            </w:pPr>
            <w:r>
              <w:rPr/>
              <w:t xml:space="preserve">intensiteit van spiercontracties afhankelijk van de prikkelfrequentie, prikkelduur, de voorafgaande belasting en lengte</w:t>
            </w:r>
          </w:p>
          <w:p>
            <w:pPr>
              <w:pStyle w:val="ListParagraph"/>
              <w:numPr>
                <w:ilvl w:val="0"/>
                <w:numId w:val="12"/>
              </w:numPr>
            </w:pPr>
            <w:r>
              <w:rPr/>
              <w:t xml:space="preserve">soorten spiercontracties</w:t>
            </w:r>
          </w:p>
          <w:p>
            <w:pPr>
              <w:pStyle w:val="ListParagraph"/>
              <w:numPr>
                <w:ilvl w:val="0"/>
                <w:numId w:val="12"/>
              </w:numPr>
            </w:pPr>
            <w:r>
              <w:rPr/>
              <w:t xml:space="preserve">de motorische eenheid van de regeling van de contractie </w:t>
              <w:br/>
              <w:t xml:space="preserve"/>
            </w:r>
          </w:p>
          <w:p>
            <w:r>
              <w:rPr/>
              <w:t xml:space="preserve"/>
              <w:br/>
              <w:t xml:space="preserve"/>
              <w:br/>
              <w:t xml:space="preserve"/>
              <w:br/>
              <w:t xml:space="preserve">de voordelen van toniciteit en de gevolgen van hoge en lage tonus benoemen, het verband illustreren tussen tonus en soepele / hoekige bewegingen</w:t>
              <w:br/>
              <w:t xml:space="preserve"/>
              <w:br/>
              <w:t xml:space="preserve">spiervezels bij mensen en bij spiergroepen herkennen en classificeren, het verband verduidelijken tussen het type spiervezels en de sportbeoefening</w:t>
              <w:br/>
              <w:t xml:space="preserve"/>
              <w:br/>
              <w:t xml:space="preserve">het verband in de sporttak en in de houdingsopvoeding toelichten tussen type I  en type II vezels</w:t>
              <w:br/>
              <w:t xml:space="preserve"/>
              <w:br/>
              <w:t xml:space="preserve">de belangrijkste bewegingsuitvoerende spieren opnoemen, situeren, hun oorsprong en aanhechting aanduiden op een afbeelding en hieruit hun werking afleiden</w:t>
              <w:br/>
              <w:t xml:space="preserve"/>
              <w:br/>
              <w:t xml:space="preserve">de oorsprong en inertie benoemen en op tekening aanduiden van </w:t>
            </w:r>
          </w:p>
          <w:p>
            <w:pPr>
              <w:pStyle w:val="ListParagraph"/>
              <w:numPr>
                <w:ilvl w:val="0"/>
                <w:numId w:val="13"/>
              </w:numPr>
            </w:pPr>
            <w:r>
              <w:rPr/>
              <w:t xml:space="preserve">belangrijke spieren zoals M. Biceps brachii, M. Triceps brachii, M. Trapezius, M. Deltoideus, . Latissimus dorsi, M. Pectoralis Major, M. Gluteus maximus, M. Quadriceps femoris, M. Biceps femoris, M. Gastrocnemius</w:t>
            </w:r>
          </w:p>
          <w:p>
            <w:pPr>
              <w:pStyle w:val="ListParagraph"/>
              <w:numPr>
                <w:ilvl w:val="0"/>
                <w:numId w:val="13"/>
              </w:numPr>
            </w:pPr>
            <w:r>
              <w:rPr/>
              <w:t xml:space="preserve">spiergroepen</w:t>
            </w:r>
          </w:p>
          <w:p>
            <w:pPr>
              <w:pStyle w:val="ListParagraph"/>
              <w:numPr>
                <w:ilvl w:val="0"/>
                <w:numId w:val="13"/>
              </w:numPr>
            </w:pPr>
            <w:r>
              <w:rPr/>
              <w:t xml:space="preserve">buikspieren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houdingen en bewegingen</w:t>
              <w:br/>
              <w:t xml:space="preserve"/>
              <w:br/>
              <w:t xml:space="preserve"/>
              <w:br/>
              <w:t xml:space="preserve">de samenwerking tussen synergisten en antagonisten</w:t>
              <w:br/>
              <w:t xml:space="preserve"/>
              <w:br/>
              <w:t xml:space="preserve"> hefbomen, krachten, agonisten, synergisten en antagonisten</w:t>
              <w:br/>
              <w:t xml:space="preserve"/>
              <w:br/>
              <w:t xml:space="preserve">spieren, spiergroepen in sportbewegingen</w:t>
              <w:br/>
              <w:t xml:space="preserve"/>
              <w:br/>
              <w:t xml:space="preserve"/>
              <w:br/>
              <w:t xml:space="preserve">houdingsopvoeding: risicofactoren van mechanische (atypische) rugpijn, preventie van rugpijn</w:t>
              <w:br/>
              <w:t xml:space="preserve"/>
              <w:br/>
              <w:t xml:space="preserve"/>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houdingen en bewegingen zoals buigen, strekken, aanvoeren, afvoeren herkennen en de werking beschrijven</w:t>
              <w:br/>
              <w:t xml:space="preserve"/>
              <w:br/>
              <w:t xml:space="preserve"/>
              <w:br/>
              <w:t xml:space="preserve">de belangrijkste synergisten en antagonisten met hun verband in sport herkennen</w:t>
              <w:br/>
              <w:t xml:space="preserve"/>
              <w:br/>
              <w:t xml:space="preserve">hefbomen en krachten herkennen en de werking verklaren bij agonisten, synergisten en antagonisten</w:t>
              <w:br/>
              <w:t xml:space="preserve"/>
              <w:br/>
              <w:t xml:space="preserve">opsommen welke spieren/spiergroepen gebruikt worden bij eenvoudige sportbewegingen</w:t>
              <w:br/>
              <w:t xml:space="preserve"/>
              <w:br/>
              <w:t xml:space="preserve">de principes van houdingsopvoeding zoals risicofactoren van mechanische (atypische) rugpijn, preventie van rugpijn definiëren en toelichten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HET ZENUWSTELSEL</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cerebraal-spinaal zenuwstelsel</w:t>
              <w:br/>
              <w:t xml:space="preserve"/>
              <w:br/>
              <w:t xml:space="preserve">de bouwstenen van een zenuwcel</w:t>
              <w:br/>
              <w:t xml:space="preserve"/>
              <w:br/>
              <w:t xml:space="preserve">de werking van het zenuwstelsel </w:t>
              <w:br/>
              <w:t xml:space="preserve"/>
              <w:br/>
              <w:t xml:space="preserve"/>
              <w:br/>
              <w:t xml:space="preserve">soorten beweging</w:t>
              <w:br/>
              <w:t xml:space="preserve"/>
              <w:br/>
              <w:t xml:space="preserve">stijgende en dalende banen</w:t>
              <w:br/>
              <w:t xml:space="preserve"/>
              <w:br/>
              <w:t xml:space="preserve">sport en het zenuwstelsel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bouw van het cerebraal-spinaal zenuwstelsel op macroscopisch niveau en microscopisch niveau herkennen</w:t>
              <w:br/>
              <w:t xml:space="preserve"/>
              <w:br/>
              <w:t xml:space="preserve"/>
              <w:br/>
              <w:t xml:space="preserve">de bouwstenen van een zenuwcel: het sensorisch neuron,  het schakelneuron,  het motorisch neuron, synaps, … aanduiden en benoemen op tekening</w:t>
              <w:br/>
              <w:t xml:space="preserve"/>
              <w:br/>
              <w:t xml:space="preserve"/>
              <w:br/>
              <w:t xml:space="preserve">de werking van het zenuwstelsel bij zenuwcentra in hersenen en ruggenmerg, zenuwbanen en impulsgeleiding beschrijven</w:t>
              <w:br/>
              <w:t xml:space="preserve"/>
              <w:br/>
              <w:t xml:space="preserve"/>
              <w:br/>
              <w:t xml:space="preserve">soorten beweging zoals actie – reactie reflex, bewuste beweging, automatismen en emotionele beweging benoemen en verklaren</w:t>
              <w:br/>
              <w:t xml:space="preserve"/>
              <w:br/>
              <w:t xml:space="preserve"/>
              <w:br/>
              <w:t xml:space="preserve">stijgende en dalende banen herkennen</w:t>
              <w:br/>
              <w:t xml:space="preserve"/>
              <w:br/>
              <w:t xml:space="preserve">de invloed van sport op het zenuwstelsel toelichten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HET HORMOONSTELSEL</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hormonale doping</w:t>
              <w:br/>
              <w:t xml:space="preserve"/>
              <w:br/>
              <w:t xml:space="preserve"/>
              <w:br/>
              <w:t xml:space="preserve"/>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hormonen die een invloed hebben op sportprestaties benoemen en herkennen</w:t>
              <w:br/>
              <w:t xml:space="preserve"/>
              <w:br/>
              <w:t xml:space="preserve"/>
              <w:br/>
              <w:t xml:space="preserve"/>
              <w:br/>
              <w:t xml:space="preserve"/>
              <w:br/>
              <w:t xml:space="preserve"/>
              <w:br/>
              <w:t xml:space="preserve">hormonale doping benoemen en toelichten hoe hormonen sportvaardigheden en sportprestaties beïnvloeden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VOEDING EN SPORT</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enzymen en vertering</w:t>
              <w:br/>
              <w:t xml:space="preserve"/>
              <w:br/>
              <w:t xml:space="preserve">oligo – elementen</w:t>
              <w:br/>
              <w:t xml:space="preserve"/>
              <w:br/>
              <w:t xml:space="preserve"> absorptie en defecatie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enzymen herkennen en benoemen en de werking bij vertering uitleggen</w:t>
              <w:br/>
              <w:t xml:space="preserve"/>
              <w:br/>
              <w:t xml:space="preserve">van oligo – elementen de werking en functie benoemen</w:t>
              <w:br/>
              <w:t xml:space="preserve"/>
              <w:br/>
              <w:t xml:space="preserve">het belang van vochtregulatie benoemen en illustreren bij sportprestaties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voedingsschema voor sporters</w:t>
              <w:br/>
              <w:t xml:space="preserve"/>
              <w:br/>
              <w:t xml:space="preserve">specifieke voedingsbehoeften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in een voedingsschema voor sporters</w:t>
              <w:br/>
              <w:t xml:space="preserve"/>
              <w:br/>
              <w:t xml:space="preserve"/>
            </w:r>
          </w:p>
          <w:p>
            <w:pPr>
              <w:pStyle w:val="ListParagraph"/>
              <w:numPr>
                <w:ilvl w:val="0"/>
                <w:numId w:val="14"/>
              </w:numPr>
            </w:pPr>
            <w:r>
              <w:rPr/>
              <w:t xml:space="preserve">de samenstelling voedsel kwantitatief en kwalitatief vergelijken</w:t>
            </w:r>
          </w:p>
          <w:p>
            <w:pPr>
              <w:pStyle w:val="ListParagraph"/>
              <w:numPr>
                <w:ilvl w:val="0"/>
                <w:numId w:val="14"/>
              </w:numPr>
            </w:pPr>
            <w:r>
              <w:rPr/>
              <w:t xml:space="preserve">de soorten suikers, sportdranken en vitaminen classificeren</w:t>
              <w:br/>
              <w:t xml:space="preserve"> </w:t>
              <w:br/>
              <w:t xml:space="preserve"> </w:t>
            </w:r>
          </w:p>
          <w:p>
            <w:r>
              <w:rPr/>
              <w:t xml:space="preserve">een specifieke voedingschema bij training, tijdens een wedstrijd, na de wedstrijd en bij duursporten interpreteren en opstellen</w:t>
              <w:br/>
              <w:t xml:space="preserve"/>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Het examen fysiologie van de beweging is een digitaal examen. Vraag je je af hoe een digitaal examen verloopt? De uitleg over onze digitale examens, de instructies en heel wat voorbeeldvragen vind je op http://examencommissiesecundaironderwijs.be/examens</w:t>
      </w:r>
      <w:r w:rsidR="0060243A">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w:t>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kladpapier en een balpen</w:t>
      </w:r>
      <w:r w:rsidR="0060243A">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Het digitaal examen bestaat uit gesloten vragen. Er zijn verschillende vraagtypes: invulvragen, sleepvragen, dropdownvragen, meerkeuzevragen. Elk vraagtype heeft zijn eigen instructiezin, die duidelijk aangeeft wat je precies moet doen. Het is belangrijk dat je de verschillende vraagtypes vooraf inoefent. Op de website vind je een oefenexamen, waarin je ze kan uitproberen. Uiteraard is dit geen echt examen: de bedoeling is dat je de techniek van de digitale vraagtypes in de vingers krijgt.</w:t>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Voor de gesloten vragen moet je het juiste antwoord aanduiden, invullen of slepen om punten te scoren, naargelang het vraagtype kan je voor een gedeeltelijk juist antwoord soms ook punten scoren en is er bij meerkeuzevragen geen giscorrectie.</w:t>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Het ademhalingsstelsel</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Het bloed- en lymfevatenstelsel</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Energiestofwisseling</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De lichaamsassen en  lichaamsvlakken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5%</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De beenderen en gewrichten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Het spierstelsel</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Het zenuwstelsel</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Het hormoonstelsel</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5%</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Voeding en sport</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10%</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Je moet zelf op zoek naar leermiddelen om je examen voor te bereiden. De Examencommissie stelt zelf geen leermiddelen ter beschikking. Je kan boeken of cursussen kopen in een (online of tweedehands-) boekenhandel of ontlenen in een bibliotheek. De bibliotheken van de lerarenopleiding aan de universiteit of de hogeschool bieden heel wat leermiddelen aan in hun collectie.</w:t>
        <w:br/>
        <w:t xml:space="preserve">Bij elke nieuwe editie van de vakfiche actualiseren we deze bibliografie. Toch is het best mogelijk dat bepaalde werken niet meer verkrijgbaar zijn of dat nieuwe werken die al op de markt zijn nog niet zijn opgenomen.</w:t>
        <w:br/>
        <w:t xml:space="preserve">We maken bewust een selectie van leermiddelen die ons op dit ogenblik het meest aangewezen lijken om je voor te bereiden op onze examens. Door een selectie te maken, willen we je helpen om je studie efficiënter aan te pakken. Je kan echter ook andere werken of cursussen gebruiken bij je voorbereiding op het examen.</w:t>
        <w:br/>
        <w:t xml:space="preserve">In dit deel van de bibliografie vind je enkele handboeken die vaak gebruikt worden in het secundair onderwijs. Ze bieden je voldoende ondersteuning om zelfstandig de leerstof te verwerken dankzij elektronische hulpmiddelen zoals oefeningen die de uitgever aanbiedt bij het handboek. De hier opgenomen lijst houdt geen enkele aanbeveling of kwaliteitsgoedkeuring in.</w:t>
      </w:r>
    </w:p>
    <w:p>
      <w:r>
        <w:rPr/>
        <w:t xml:space="preserve"/>
      </w:r>
    </w:p>
    <w:p w14:paraId="4360F2BE" w14:textId="7D86F890" w:rsidR="000B2E7D" w:rsidRPr="00BB0B11" w:rsidRDefault="0010291F" w:rsidP="000B2E7D">
      <w:pPr>
        <w:pStyle w:val="NoSpacing"/>
      </w:pPr>
      <w:r>
        <w:rPr>
          <w:color w:val="00B050"/>
        </w:rPr>
        <w:t/>
      </w:r>
      <w:r w:rsidR="00BB0B11">
        <w:rPr>
          <w:color w:val="00B050"/>
        </w:rPr>
        <w:br/>
      </w:r>
      <w:r w:rsidR="00BB0B11">
        <w:t>Leerboeken en methodes</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3232"/>
        <w:gridCol w:w="3402"/>
        <w:gridCol w:w="3024"/>
      </w:tblGrid>
      <w:tr w:rsidR="000B2E7D" w14:paraId="698EE1AA" w14:textId="77777777" w:rsidTr="00B55771">
        <w:trPr>
          <w:cantSplit/>
          <w:trHeight w:val="340"/>
        </w:trPr>
        <w:tc>
          <w:tcPr>
            <w:tcW w:w="3232" w:type="dxa"/>
            <w:shd w:val="clear" w:color="auto" w:fill="4BACC6" w:themeFill="accent5"/>
            <w:tcMar>
              <w:top w:w="113" w:type="dxa"/>
              <w:left w:w="113" w:type="dxa"/>
              <w:bottom w:w="113" w:type="dxa"/>
              <w:right w:w="113" w:type="dxa"/>
            </w:tcMar>
            <w:vAlign w:val="center"/>
          </w:tcPr>
          <w:p w14:paraId="794D361E" w14:textId="5A1F7D0F" w:rsidR="000B2E7D" w:rsidRPr="001F296D" w:rsidRDefault="000B2E7D" w:rsidP="00982A8D">
            <w:pPr>
              <w:ind w:left="258" w:right="258"/>
              <w:jc w:val="center"/>
              <w:rPr>
                <w:color w:val="FFFFFF" w:themeColor="background1"/>
                <w:szCs w:val="22"/>
                <w:lang w:eastAsia="en-US"/>
              </w:rPr>
            </w:pPr>
            <w:r>
              <w:rPr>
                <w:color w:val="FFFFFF" w:themeColor="background1"/>
              </w:rPr>
              <w:t/>
            </w:r>
            <w:r>
              <w:rPr/>
              <w:t xml:space="preserve">Methode</w:t>
            </w:r>
          </w:p>
          <w:p>
            <w:r>
              <w:rPr/>
              <w:t xml:space="preserve"/>
            </w:r>
          </w:p>
        </w:tc>
        <w:tc>
          <w:tcPr>
            <w:tcW w:w="3402" w:type="dxa"/>
            <w:shd w:val="clear" w:color="auto" w:fill="4BACC6" w:themeFill="accent5"/>
            <w:tcMar>
              <w:top w:w="113" w:type="dxa"/>
              <w:left w:w="113" w:type="dxa"/>
              <w:bottom w:w="113" w:type="dxa"/>
              <w:right w:w="113" w:type="dxa"/>
            </w:tcMar>
            <w:vAlign w:val="center"/>
          </w:tcPr>
          <w:p w14:paraId="22220799" w14:textId="77777777" w:rsidR="000B2E7D" w:rsidRPr="001F296D" w:rsidRDefault="000B2E7D" w:rsidP="000A272C">
            <w:pPr>
              <w:pStyle w:val="NoSpacing"/>
              <w:ind w:left="261" w:right="261"/>
              <w:jc w:val="center"/>
              <w:rPr>
                <w:color w:val="FFFFFF" w:themeColor="background1"/>
              </w:rPr>
            </w:pPr>
            <w:r w:rsidRPr="001F296D">
              <w:rPr>
                <w:color w:val="FFFFFF" w:themeColor="background1"/>
              </w:rPr>
              <w:t/>
            </w:r>
            <w:r>
              <w:rPr/>
              <w:t xml:space="preserve">Uitgeverij</w:t>
            </w:r>
          </w:p>
          <w:p>
            <w:r>
              <w:rPr/>
              <w:t xml:space="preserve"/>
            </w:r>
          </w:p>
        </w:tc>
        <w:tc>
          <w:tcPr>
            <w:tcW w:w="3024" w:type="dxa"/>
            <w:shd w:val="clear" w:color="auto" w:fill="4BACC6" w:themeFill="accent5"/>
            <w:tcMar>
              <w:top w:w="113" w:type="dxa"/>
              <w:left w:w="113" w:type="dxa"/>
              <w:bottom w:w="113" w:type="dxa"/>
              <w:right w:w="113" w:type="dxa"/>
            </w:tcMar>
            <w:vAlign w:val="center"/>
          </w:tcPr>
          <w:p w14:paraId="0E8A453D" w14:textId="72A25EAC" w:rsidR="000B2E7D" w:rsidRPr="001F296D" w:rsidRDefault="000B2E7D" w:rsidP="00982A8D">
            <w:pPr>
              <w:ind w:left="258" w:right="258"/>
              <w:jc w:val="center"/>
              <w:rPr>
                <w:color w:val="FFFFFF" w:themeColor="background1"/>
              </w:rPr>
            </w:pPr>
            <w:r w:rsidRPr="001F296D">
              <w:rPr>
                <w:color w:val="FFFFFF" w:themeColor="background1"/>
              </w:rPr>
              <w:t/>
            </w:r>
            <w:r>
              <w:rPr/>
              <w:t xml:space="preserve">Gegevens</w:t>
            </w:r>
          </w:p>
          <w:p>
            <w:r>
              <w:rPr/>
              <w:t xml:space="preserve"/>
            </w:r>
            <w:r>
              <w:rPr>
                <w:color w:val="FFFFFF" w:themeColor="background1"/>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Het menselijk lichaam voor Dummies</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Standaard Boekhandel</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9789045350240</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Anatomie en fysiologie van de mens - 4e editie</w:t>
              <w:br/>
              <w:t xml:space="preserve"/>
              <w:br/>
              <w:t xml:space="preserve">L. Gregoire, A.T. van Straaten-Huygen, R.J. Trompert</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ThiemeMeulenhoff bv</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9789006925630</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Samengevat Anatomie en Fysiologie</w:t>
              <w:br/>
              <w:t xml:space="preserve"/>
              <w:br/>
              <w:t xml:space="preserve">L. Gregoire, A.T. van Straaten-Huygen, R.J. Trompert</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ThiemeMeulenhoff bv</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9789066364004</w:t>
            </w:r>
          </w:p>
          <w:p>
            <w:r>
              <w:rPr/>
              <w:t xml:space="preserve"/>
            </w:r>
            <w:r>
              <w:rPr>
                <w:color w:val="00B050"/>
              </w:rPr>
              <w:t/>
            </w:r>
          </w:p>
        </w:tc>
      </w:tr>
    </w:tbl>
    <w:p w14:paraId="211DFB76" w14:textId="559F0B5A" w:rsidR="000571E7" w:rsidRPr="0010291F" w:rsidRDefault="000B2E7D" w:rsidP="000571E7">
      <w:pPr>
        <w:pStyle w:val="NoSpacing"/>
        <w:rPr>
          <w:color w:val="00B050"/>
        </w:rPr>
      </w:pPr>
      <w:r w:rsidRPr="00F75E66">
        <w:rPr>
          <w:color w:val="00B050"/>
        </w:rPr>
        <w:t xml:space="preserve"> </w:t>
      </w:r>
      <w:r w:rsidR="0010291F" w:rsidRPr="00F75E66">
        <w:rPr>
          <w:color w:val="00B050"/>
        </w:rPr>
        <w:t/>
      </w:r>
      <w:r w:rsidR="000571E7" w:rsidRPr="00F75E66">
        <w:rPr>
          <w:color w:val="00B050"/>
        </w:rPr>
        <w:t> </w:t>
      </w:r>
      <w:r w:rsidR="00BB0B11">
        <w:rPr>
          <w:color w:val="00B050"/>
        </w:rPr>
        <w:br/>
      </w:r>
      <w:r w:rsidR="00BB0B11" w:rsidRPr="00BB0B11">
        <w:t>Websites</w:t>
      </w:r>
    </w:p>
    <w:tbl>
      <w:tblPr>
        <w:tblStyle w:val="TableGrid"/>
        <w:tblW w:w="9656" w:type="dxa"/>
        <w:tblLayout w:type="fixed"/>
        <w:tblLook w:val="04A0" w:firstRow="1" w:lastRow="0" w:firstColumn="1" w:lastColumn="0" w:noHBand="0" w:noVBand="1"/>
      </w:tblPr>
      <w:tblGrid>
        <w:gridCol w:w="4791"/>
        <w:gridCol w:w="4865"/>
      </w:tblGrid>
      <w:tr w:rsidR="000571E7" w:rsidRPr="001F296D" w14:paraId="03FA27A1" w14:textId="77777777" w:rsidTr="000A272C">
        <w:trPr>
          <w:cantSplit/>
          <w:trHeight w:val="300"/>
        </w:trPr>
        <w:tc>
          <w:tcPr>
            <w:tcW w:w="4791" w:type="dxa"/>
            <w:shd w:val="clear" w:color="auto" w:fill="4BACC6" w:themeFill="accent5"/>
            <w:tcMar>
              <w:top w:w="113" w:type="dxa"/>
              <w:left w:w="113" w:type="dxa"/>
              <w:bottom w:w="113" w:type="dxa"/>
              <w:right w:w="113" w:type="dxa"/>
            </w:tcMar>
            <w:vAlign w:val="center"/>
          </w:tcPr>
          <w:p w14:paraId="164490E5" w14:textId="20D0771F" w:rsidR="000571E7" w:rsidRPr="001F296D" w:rsidRDefault="000571E7" w:rsidP="000571E7">
            <w:pPr>
              <w:ind w:left="258" w:right="258"/>
              <w:jc w:val="center"/>
              <w:rPr>
                <w:color w:val="FFFFFF" w:themeColor="background1"/>
                <w:szCs w:val="22"/>
                <w:lang w:eastAsia="en-US"/>
              </w:rPr>
            </w:pPr>
            <w:r w:rsidRPr="001F296D">
              <w:rPr>
                <w:color w:val="FFFFFF" w:themeColor="background1"/>
              </w:rPr>
              <w:t/>
            </w:r>
            <w:r>
              <w:rPr/>
              <w:t xml:space="preserve">Titel 1</w:t>
            </w:r>
          </w:p>
          <w:p>
            <w:r>
              <w:rPr/>
              <w:t xml:space="preserve"/>
            </w:r>
          </w:p>
        </w:tc>
        <w:tc>
          <w:tcPr>
            <w:tcW w:w="4865" w:type="dxa"/>
            <w:shd w:val="clear" w:color="auto" w:fill="4BACC6" w:themeFill="accent5"/>
            <w:tcMar>
              <w:top w:w="113" w:type="dxa"/>
              <w:left w:w="113" w:type="dxa"/>
              <w:bottom w:w="113" w:type="dxa"/>
              <w:right w:w="113" w:type="dxa"/>
            </w:tcMar>
            <w:vAlign w:val="center"/>
          </w:tcPr>
          <w:p w14:paraId="5F776F6A" w14:textId="7A087491" w:rsidR="000571E7" w:rsidRPr="001F296D" w:rsidRDefault="000571E7" w:rsidP="000571E7">
            <w:pPr>
              <w:pStyle w:val="NoSpacing"/>
              <w:jc w:val="center"/>
              <w:rPr>
                <w:color w:val="FFFFFF" w:themeColor="background1"/>
              </w:rPr>
            </w:pPr>
            <w:r w:rsidRPr="001F296D">
              <w:rPr>
                <w:color w:val="FFFFFF" w:themeColor="background1"/>
              </w:rPr>
              <w:t/>
            </w:r>
            <w:r>
              <w:rPr/>
              <w:t xml:space="preserve">Titel 2</w:t>
            </w:r>
          </w:p>
          <w:p>
            <w:r>
              <w:rPr/>
              <w:t xml:space="preserve"/>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http://coachmefit.nl/kennisbank/health-facts/anatomische-lichaamsvlakken-en-plaatsaanduidingen/</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Oefensite  http://anatomiefysiologie.nl/artikelen/over.html</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https://www.dopingautoriteit.nl/wat_is_doping/dopingcategorieen/peptidehormonen_groeifactoren_en_verwante_stoffen</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https://www.voedingscentrum.nl</w:t>
            </w:r>
          </w:p>
          <w:p>
            <w:r>
              <w:rPr/>
              <w:t xml:space="preserve"/>
            </w:r>
            <w:r w:rsidRPr="00A936B2">
              <w:rPr>
                <w:color w:val="00B050"/>
              </w:rPr>
              <w:t/>
            </w:r>
          </w:p>
        </w:tc>
      </w:tr>
    </w:tbl>
    <w:p w14:paraId="4ED838E9" w14:textId="39C5344A" w:rsidR="000571E7" w:rsidRPr="00BB0B11" w:rsidRDefault="000571E7" w:rsidP="000571E7">
      <w:pPr>
        <w:pStyle w:val="NoSpacing"/>
      </w:pPr>
      <w:r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CAA79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8">
    <w:nsid w:val="0CAA79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9">
    <w:nsid w:val="0CAA79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0">
    <w:nsid w:val="0CAA7911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1">
    <w:nsid w:val="0CAA7911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2">
    <w:nsid w:val="0CAA7911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3">
    <w:nsid w:val="0CAA7911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